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D8598" w14:textId="77777777" w:rsidR="0027778B" w:rsidRPr="00CE5711" w:rsidRDefault="0027778B" w:rsidP="0027778B">
      <w:pPr>
        <w:pStyle w:val="a5"/>
        <w:ind w:left="6096"/>
        <w:rPr>
          <w:rFonts w:ascii="Times New Roman" w:hAnsi="Times New Roman" w:cs="Times New Roman"/>
          <w:sz w:val="24"/>
          <w:szCs w:val="24"/>
        </w:rPr>
      </w:pPr>
      <w:r w:rsidRPr="00CE5711">
        <w:rPr>
          <w:rFonts w:ascii="Times New Roman" w:hAnsi="Times New Roman" w:cs="Times New Roman"/>
          <w:sz w:val="24"/>
          <w:szCs w:val="24"/>
        </w:rPr>
        <w:t xml:space="preserve">Додаток </w:t>
      </w:r>
      <w:r w:rsidR="00CE75CB" w:rsidRPr="00CE5711">
        <w:rPr>
          <w:rFonts w:ascii="Times New Roman" w:hAnsi="Times New Roman" w:cs="Times New Roman"/>
          <w:sz w:val="24"/>
          <w:szCs w:val="24"/>
        </w:rPr>
        <w:t>2</w:t>
      </w:r>
      <w:r w:rsidRPr="00CE5711">
        <w:rPr>
          <w:rFonts w:ascii="Times New Roman" w:hAnsi="Times New Roman" w:cs="Times New Roman"/>
          <w:sz w:val="24"/>
          <w:szCs w:val="24"/>
        </w:rPr>
        <w:t xml:space="preserve"> </w:t>
      </w:r>
    </w:p>
    <w:p w14:paraId="2DAAE792" w14:textId="77777777" w:rsidR="0027778B" w:rsidRPr="00CE5711" w:rsidRDefault="0027778B" w:rsidP="0027778B">
      <w:pPr>
        <w:pStyle w:val="a5"/>
        <w:ind w:left="6096"/>
        <w:rPr>
          <w:rFonts w:ascii="Times New Roman" w:hAnsi="Times New Roman" w:cs="Times New Roman"/>
          <w:sz w:val="24"/>
          <w:szCs w:val="24"/>
        </w:rPr>
      </w:pPr>
      <w:r w:rsidRPr="00CE5711">
        <w:rPr>
          <w:rFonts w:ascii="Times New Roman" w:hAnsi="Times New Roman" w:cs="Times New Roman"/>
          <w:sz w:val="24"/>
          <w:szCs w:val="24"/>
        </w:rPr>
        <w:t>до договору про постачання</w:t>
      </w:r>
    </w:p>
    <w:p w14:paraId="10828D3B" w14:textId="77777777" w:rsidR="0027778B" w:rsidRPr="00CE5711" w:rsidRDefault="0027778B" w:rsidP="0027778B">
      <w:pPr>
        <w:pStyle w:val="a5"/>
        <w:ind w:left="6096"/>
        <w:rPr>
          <w:rFonts w:ascii="Times New Roman" w:hAnsi="Times New Roman" w:cs="Times New Roman"/>
          <w:sz w:val="24"/>
          <w:szCs w:val="24"/>
        </w:rPr>
      </w:pPr>
      <w:r w:rsidRPr="00CE5711">
        <w:rPr>
          <w:rFonts w:ascii="Times New Roman" w:hAnsi="Times New Roman" w:cs="Times New Roman"/>
          <w:sz w:val="24"/>
          <w:szCs w:val="24"/>
        </w:rPr>
        <w:t xml:space="preserve">електричної енергії споживачу </w:t>
      </w:r>
    </w:p>
    <w:p w14:paraId="7B70C4F4" w14:textId="77777777" w:rsidR="0027778B" w:rsidRPr="00CE5711" w:rsidRDefault="0027778B" w:rsidP="005F7FFB">
      <w:pPr>
        <w:pStyle w:val="a3"/>
        <w:tabs>
          <w:tab w:val="left" w:pos="9354"/>
        </w:tabs>
        <w:spacing w:before="120" w:beforeAutospacing="0" w:after="0" w:afterAutospacing="0"/>
        <w:jc w:val="center"/>
        <w:rPr>
          <w:b/>
          <w:lang w:val="uk-UA"/>
        </w:rPr>
      </w:pPr>
      <w:r w:rsidRPr="00CE5711">
        <w:rPr>
          <w:b/>
          <w:lang w:val="uk-UA"/>
        </w:rPr>
        <w:t>Комерційна пропозиція постачальника електричної енергії</w:t>
      </w:r>
    </w:p>
    <w:p w14:paraId="3040D182" w14:textId="77777777" w:rsidR="0027778B" w:rsidRPr="00CE5711" w:rsidRDefault="0027778B" w:rsidP="0027778B">
      <w:pPr>
        <w:pStyle w:val="a3"/>
        <w:tabs>
          <w:tab w:val="left" w:pos="9354"/>
        </w:tabs>
        <w:spacing w:before="0" w:beforeAutospacing="0" w:after="0" w:afterAutospacing="0"/>
        <w:ind w:right="-2"/>
        <w:jc w:val="center"/>
        <w:rPr>
          <w:b/>
          <w:lang w:val="uk-UA"/>
        </w:rPr>
      </w:pPr>
      <w:r w:rsidRPr="00CE5711">
        <w:rPr>
          <w:b/>
          <w:lang w:val="uk-UA"/>
        </w:rPr>
        <w:t>ТОВ «ДНІПРОСТАЛЬ-ЕНЕРГО»</w:t>
      </w:r>
    </w:p>
    <w:p w14:paraId="41B22E49" w14:textId="77777777" w:rsidR="0027778B" w:rsidRPr="00CE5711" w:rsidRDefault="0027778B" w:rsidP="0027778B">
      <w:pPr>
        <w:pStyle w:val="a3"/>
        <w:tabs>
          <w:tab w:val="left" w:pos="9354"/>
        </w:tabs>
        <w:spacing w:before="0" w:beforeAutospacing="0" w:after="0" w:afterAutospacing="0"/>
        <w:ind w:right="-2"/>
        <w:jc w:val="center"/>
        <w:rPr>
          <w:b/>
          <w:lang w:val="uk-UA"/>
        </w:rPr>
      </w:pPr>
      <w:r w:rsidRPr="00CE5711">
        <w:rPr>
          <w:b/>
          <w:lang w:val="uk-UA"/>
        </w:rPr>
        <w:t>для споживачів, які споживають електричну енергію для потреб професійної та підприємницької діяльності</w:t>
      </w:r>
    </w:p>
    <w:tbl>
      <w:tblPr>
        <w:tblStyle w:val="a4"/>
        <w:tblW w:w="0" w:type="auto"/>
        <w:tblLook w:val="04A0" w:firstRow="1" w:lastRow="0" w:firstColumn="1" w:lastColumn="0" w:noHBand="0" w:noVBand="1"/>
      </w:tblPr>
      <w:tblGrid>
        <w:gridCol w:w="2350"/>
        <w:gridCol w:w="6994"/>
      </w:tblGrid>
      <w:tr w:rsidR="00D43CA6" w:rsidRPr="00CE5711" w14:paraId="4EEADD39" w14:textId="77777777" w:rsidTr="00253DDA">
        <w:tc>
          <w:tcPr>
            <w:tcW w:w="2359" w:type="dxa"/>
          </w:tcPr>
          <w:p w14:paraId="6BA679FD" w14:textId="77777777" w:rsidR="00D43CA6" w:rsidRPr="00CE5711" w:rsidRDefault="00D43CA6" w:rsidP="00253DDA">
            <w:pPr>
              <w:pStyle w:val="a5"/>
              <w:jc w:val="center"/>
              <w:rPr>
                <w:rFonts w:ascii="Times New Roman" w:hAnsi="Times New Roman" w:cs="Times New Roman"/>
                <w:b/>
                <w:sz w:val="24"/>
                <w:szCs w:val="24"/>
              </w:rPr>
            </w:pPr>
            <w:r w:rsidRPr="00CE5711">
              <w:rPr>
                <w:rFonts w:ascii="Times New Roman" w:hAnsi="Times New Roman" w:cs="Times New Roman"/>
                <w:b/>
                <w:sz w:val="24"/>
                <w:szCs w:val="24"/>
              </w:rPr>
              <w:t>Критерії, яким має відповідати особа, що обирає дану комерційну пропозицію</w:t>
            </w:r>
          </w:p>
        </w:tc>
        <w:tc>
          <w:tcPr>
            <w:tcW w:w="7211" w:type="dxa"/>
          </w:tcPr>
          <w:p w14:paraId="6CA2C616" w14:textId="77777777" w:rsidR="00D43CA6" w:rsidRPr="00CE5711" w:rsidRDefault="00D43CA6" w:rsidP="00253DDA">
            <w:pPr>
              <w:pStyle w:val="a5"/>
              <w:numPr>
                <w:ilvl w:val="0"/>
                <w:numId w:val="2"/>
              </w:numPr>
              <w:rPr>
                <w:rFonts w:ascii="Times New Roman" w:hAnsi="Times New Roman" w:cs="Times New Roman"/>
                <w:sz w:val="24"/>
                <w:szCs w:val="24"/>
              </w:rPr>
            </w:pPr>
            <w:r w:rsidRPr="00CE5711">
              <w:rPr>
                <w:rFonts w:ascii="Times New Roman" w:hAnsi="Times New Roman" w:cs="Times New Roman"/>
                <w:sz w:val="24"/>
                <w:szCs w:val="24"/>
              </w:rPr>
              <w:t>споживач є власником (користувачем) об’єкта;</w:t>
            </w:r>
          </w:p>
          <w:p w14:paraId="3B96187A" w14:textId="77777777" w:rsidR="00D43CA6" w:rsidRPr="00CE5711" w:rsidRDefault="00D43CA6" w:rsidP="00253DDA">
            <w:pPr>
              <w:pStyle w:val="a5"/>
              <w:numPr>
                <w:ilvl w:val="0"/>
                <w:numId w:val="2"/>
              </w:numPr>
              <w:jc w:val="both"/>
              <w:rPr>
                <w:rFonts w:ascii="Times New Roman" w:hAnsi="Times New Roman" w:cs="Times New Roman"/>
                <w:sz w:val="24"/>
                <w:szCs w:val="24"/>
              </w:rPr>
            </w:pPr>
            <w:r w:rsidRPr="00CE5711">
              <w:rPr>
                <w:rFonts w:ascii="Times New Roman" w:hAnsi="Times New Roman" w:cs="Times New Roman"/>
                <w:sz w:val="24"/>
                <w:szCs w:val="24"/>
              </w:rPr>
              <w:t>на</w:t>
            </w:r>
            <w:r w:rsidR="00CE5711" w:rsidRPr="00CE5711">
              <w:rPr>
                <w:rFonts w:ascii="Times New Roman" w:hAnsi="Times New Roman" w:cs="Times New Roman"/>
                <w:sz w:val="24"/>
                <w:szCs w:val="24"/>
              </w:rPr>
              <w:t>явний облік електричної енергії</w:t>
            </w:r>
            <w:r w:rsidRPr="00CE5711">
              <w:rPr>
                <w:rFonts w:ascii="Times New Roman" w:hAnsi="Times New Roman" w:cs="Times New Roman"/>
                <w:sz w:val="24"/>
                <w:szCs w:val="24"/>
              </w:rPr>
              <w:t xml:space="preserve"> забезпечує можливість застосування цін (тарифів), передбачених даною комерційною пропозицією;</w:t>
            </w:r>
          </w:p>
          <w:p w14:paraId="0835DC1C" w14:textId="67522A41" w:rsidR="00D43CA6" w:rsidRPr="00CE5711" w:rsidRDefault="00D43CA6" w:rsidP="00253DDA">
            <w:pPr>
              <w:pStyle w:val="a5"/>
              <w:numPr>
                <w:ilvl w:val="0"/>
                <w:numId w:val="2"/>
              </w:numPr>
              <w:jc w:val="both"/>
              <w:rPr>
                <w:rFonts w:ascii="Times New Roman" w:hAnsi="Times New Roman" w:cs="Times New Roman"/>
                <w:sz w:val="24"/>
                <w:szCs w:val="24"/>
              </w:rPr>
            </w:pPr>
            <w:r w:rsidRPr="00CE5711">
              <w:rPr>
                <w:rFonts w:ascii="Times New Roman" w:hAnsi="Times New Roman" w:cs="Times New Roman"/>
                <w:sz w:val="24"/>
                <w:szCs w:val="24"/>
              </w:rPr>
              <w:t>споживач є стороною договору про надання послуг з передачі електричної енергії;</w:t>
            </w:r>
          </w:p>
          <w:p w14:paraId="1549E535" w14:textId="77777777" w:rsidR="00D43CA6" w:rsidRPr="00CE5711" w:rsidRDefault="00D43CA6" w:rsidP="00253DDA">
            <w:pPr>
              <w:pStyle w:val="a5"/>
              <w:numPr>
                <w:ilvl w:val="0"/>
                <w:numId w:val="2"/>
              </w:numPr>
              <w:jc w:val="both"/>
              <w:rPr>
                <w:rFonts w:ascii="Times New Roman" w:hAnsi="Times New Roman" w:cs="Times New Roman"/>
                <w:sz w:val="24"/>
                <w:szCs w:val="24"/>
              </w:rPr>
            </w:pPr>
            <w:r w:rsidRPr="00CE5711">
              <w:rPr>
                <w:rFonts w:ascii="Times New Roman" w:hAnsi="Times New Roman" w:cs="Times New Roman"/>
                <w:sz w:val="24"/>
                <w:szCs w:val="24"/>
              </w:rPr>
              <w:t>перехід прав та обов’язків до нового власника (користувача) об’єкта за договорами, укладеними відповідно до Правил роздрібного ринку електричної енергії</w:t>
            </w:r>
            <w:r w:rsidR="00CE5711" w:rsidRPr="00CE5711">
              <w:rPr>
                <w:rFonts w:ascii="Times New Roman" w:hAnsi="Times New Roman" w:cs="Times New Roman"/>
                <w:sz w:val="24"/>
                <w:szCs w:val="24"/>
              </w:rPr>
              <w:t>,</w:t>
            </w:r>
            <w:r w:rsidRPr="00CE5711">
              <w:rPr>
                <w:rFonts w:ascii="Times New Roman" w:hAnsi="Times New Roman" w:cs="Times New Roman"/>
                <w:sz w:val="24"/>
                <w:szCs w:val="24"/>
              </w:rPr>
              <w:t xml:space="preserve"> не потребує додаткових узгоджень.</w:t>
            </w:r>
          </w:p>
        </w:tc>
      </w:tr>
      <w:tr w:rsidR="00D43CA6" w:rsidRPr="00CE5711" w14:paraId="5E3BD0B1" w14:textId="77777777" w:rsidTr="00253DDA">
        <w:tc>
          <w:tcPr>
            <w:tcW w:w="2359" w:type="dxa"/>
          </w:tcPr>
          <w:p w14:paraId="2335ABAD" w14:textId="77777777" w:rsidR="00D43CA6" w:rsidRPr="00CE5711" w:rsidRDefault="00D43CA6" w:rsidP="00253DDA">
            <w:pPr>
              <w:pStyle w:val="Default"/>
              <w:jc w:val="center"/>
              <w:rPr>
                <w:lang w:val="uk-UA"/>
              </w:rPr>
            </w:pPr>
          </w:p>
          <w:p w14:paraId="5D07C8C3" w14:textId="77777777" w:rsidR="00D43CA6" w:rsidRPr="00CE5711" w:rsidRDefault="00D43CA6" w:rsidP="00253DDA">
            <w:pPr>
              <w:pStyle w:val="Default"/>
              <w:jc w:val="center"/>
              <w:rPr>
                <w:lang w:val="uk-UA"/>
              </w:rPr>
            </w:pPr>
            <w:r w:rsidRPr="00CE5711">
              <w:rPr>
                <w:b/>
                <w:bCs/>
                <w:lang w:val="uk-UA"/>
              </w:rPr>
              <w:t>Ціна на електричну енергію (грн за 1 кВт*год, без ПДВ) для розрахункового періоду</w:t>
            </w:r>
          </w:p>
          <w:p w14:paraId="0EADD488" w14:textId="77777777" w:rsidR="00D43CA6" w:rsidRPr="00CE5711" w:rsidRDefault="00D43CA6" w:rsidP="00253DDA">
            <w:pPr>
              <w:pStyle w:val="a5"/>
              <w:jc w:val="center"/>
              <w:rPr>
                <w:rFonts w:ascii="Times New Roman" w:hAnsi="Times New Roman" w:cs="Times New Roman"/>
                <w:b/>
                <w:sz w:val="24"/>
                <w:szCs w:val="24"/>
              </w:rPr>
            </w:pPr>
          </w:p>
        </w:tc>
        <w:tc>
          <w:tcPr>
            <w:tcW w:w="7211" w:type="dxa"/>
          </w:tcPr>
          <w:p w14:paraId="3DBF2A44" w14:textId="77777777" w:rsidR="00D43CA6" w:rsidRPr="00CE5711" w:rsidRDefault="00D43CA6" w:rsidP="00253DDA">
            <w:pPr>
              <w:pStyle w:val="a5"/>
              <w:jc w:val="both"/>
              <w:rPr>
                <w:rFonts w:ascii="Times New Roman" w:hAnsi="Times New Roman" w:cs="Times New Roman"/>
                <w:sz w:val="24"/>
                <w:szCs w:val="24"/>
              </w:rPr>
            </w:pPr>
            <w:r w:rsidRPr="00CE5711">
              <w:rPr>
                <w:rFonts w:ascii="Times New Roman" w:hAnsi="Times New Roman" w:cs="Times New Roman"/>
                <w:sz w:val="24"/>
                <w:szCs w:val="24"/>
              </w:rPr>
              <w:t>До ціни (</w:t>
            </w:r>
            <w:r w:rsidRPr="00CE5711">
              <w:rPr>
                <w:rFonts w:ascii="Times New Roman" w:hAnsi="Times New Roman" w:cs="Times New Roman"/>
                <w:b/>
                <w:bCs/>
                <w:sz w:val="24"/>
                <w:szCs w:val="24"/>
              </w:rPr>
              <w:t>Ц</w:t>
            </w:r>
            <w:r w:rsidRPr="00CE5711">
              <w:rPr>
                <w:rFonts w:ascii="Times New Roman" w:hAnsi="Times New Roman" w:cs="Times New Roman"/>
                <w:sz w:val="24"/>
                <w:szCs w:val="24"/>
              </w:rPr>
              <w:t>) включаються наступні витрати Постачальника:</w:t>
            </w:r>
          </w:p>
          <w:p w14:paraId="69C549C4" w14:textId="77777777" w:rsidR="00D43CA6" w:rsidRPr="00CE5711" w:rsidRDefault="00D43CA6" w:rsidP="00253DDA">
            <w:pPr>
              <w:pStyle w:val="a5"/>
              <w:jc w:val="both"/>
              <w:rPr>
                <w:rFonts w:ascii="Times New Roman" w:hAnsi="Times New Roman" w:cs="Times New Roman"/>
                <w:b/>
                <w:bCs/>
                <w:sz w:val="24"/>
                <w:szCs w:val="24"/>
              </w:rPr>
            </w:pPr>
            <w:r w:rsidRPr="00CE5711">
              <w:rPr>
                <w:rFonts w:ascii="Times New Roman" w:hAnsi="Times New Roman" w:cs="Times New Roman"/>
                <w:b/>
                <w:bCs/>
                <w:sz w:val="24"/>
                <w:szCs w:val="24"/>
              </w:rPr>
              <w:t xml:space="preserve">       </w:t>
            </w:r>
          </w:p>
          <w:p w14:paraId="50ABE6F4" w14:textId="77777777" w:rsidR="00D43CA6" w:rsidRPr="00CE5711" w:rsidRDefault="00D43CA6" w:rsidP="00253DDA">
            <w:pPr>
              <w:pStyle w:val="a5"/>
              <w:jc w:val="both"/>
              <w:rPr>
                <w:rFonts w:ascii="Times New Roman" w:hAnsi="Times New Roman" w:cs="Times New Roman"/>
                <w:bCs/>
                <w:sz w:val="24"/>
                <w:szCs w:val="24"/>
              </w:rPr>
            </w:pPr>
            <w:r w:rsidRPr="00CE5711">
              <w:rPr>
                <w:rFonts w:ascii="Times New Roman" w:hAnsi="Times New Roman" w:cs="Times New Roman"/>
                <w:b/>
                <w:bCs/>
                <w:sz w:val="24"/>
                <w:szCs w:val="24"/>
              </w:rPr>
              <w:t>Ц = (СЦРДН + ВП)*Тн</w:t>
            </w:r>
            <w:r w:rsidRPr="00CE5711">
              <w:rPr>
                <w:rFonts w:ascii="Times New Roman" w:hAnsi="Times New Roman" w:cs="Times New Roman"/>
                <w:bCs/>
                <w:sz w:val="24"/>
                <w:szCs w:val="24"/>
              </w:rPr>
              <w:t>, де</w:t>
            </w:r>
          </w:p>
          <w:p w14:paraId="6DC7F70E" w14:textId="77777777" w:rsidR="00D43CA6" w:rsidRPr="00CE5711" w:rsidRDefault="00D43CA6" w:rsidP="00253DDA">
            <w:pPr>
              <w:pStyle w:val="a5"/>
              <w:jc w:val="both"/>
              <w:rPr>
                <w:rFonts w:ascii="Times New Roman" w:hAnsi="Times New Roman" w:cs="Times New Roman"/>
                <w:sz w:val="24"/>
                <w:szCs w:val="24"/>
              </w:rPr>
            </w:pPr>
          </w:p>
          <w:p w14:paraId="2B5DBAD0" w14:textId="77777777" w:rsidR="00D43CA6" w:rsidRPr="00CE5711" w:rsidRDefault="00D43CA6" w:rsidP="00253DDA">
            <w:pPr>
              <w:pStyle w:val="a5"/>
              <w:numPr>
                <w:ilvl w:val="0"/>
                <w:numId w:val="2"/>
              </w:numPr>
              <w:ind w:left="335"/>
              <w:jc w:val="both"/>
              <w:rPr>
                <w:rFonts w:ascii="Times New Roman" w:hAnsi="Times New Roman" w:cs="Times New Roman"/>
                <w:sz w:val="24"/>
                <w:szCs w:val="24"/>
              </w:rPr>
            </w:pPr>
            <w:r w:rsidRPr="00CE5711">
              <w:rPr>
                <w:rFonts w:ascii="Times New Roman" w:hAnsi="Times New Roman" w:cs="Times New Roman"/>
                <w:b/>
                <w:bCs/>
                <w:sz w:val="24"/>
                <w:szCs w:val="24"/>
              </w:rPr>
              <w:t>(СЦРДН</w:t>
            </w:r>
            <w:r w:rsidRPr="00CE5711">
              <w:rPr>
                <w:rFonts w:ascii="Times New Roman" w:hAnsi="Times New Roman" w:cs="Times New Roman"/>
                <w:sz w:val="24"/>
                <w:szCs w:val="24"/>
              </w:rPr>
              <w:t>) середня ціна закупівлі електричної енергії на ринку «на добу наперед», яка визначається виходячи з цін на електричну енергію, що зазначаються у  погодинних заявках на торги, але не вище цін, визначених Оператором ринку та розраховані відповідно до пункту 5.1 Правил ринку «на добу наперед» та внутрішньодобового ринку</w:t>
            </w:r>
            <w:r w:rsidRPr="00CE5711">
              <w:rPr>
                <w:rFonts w:ascii="Times New Roman" w:hAnsi="Times New Roman" w:cs="Times New Roman"/>
                <w:i/>
                <w:iCs/>
                <w:sz w:val="24"/>
                <w:szCs w:val="24"/>
              </w:rPr>
              <w:t xml:space="preserve">. </w:t>
            </w:r>
            <w:r w:rsidRPr="00CE5711">
              <w:rPr>
                <w:rFonts w:ascii="Times New Roman" w:hAnsi="Times New Roman" w:cs="Times New Roman"/>
                <w:b/>
                <w:bCs/>
                <w:sz w:val="24"/>
                <w:szCs w:val="24"/>
              </w:rPr>
              <w:t xml:space="preserve">ЦРДН </w:t>
            </w:r>
            <w:r w:rsidRPr="00CE5711">
              <w:rPr>
                <w:rFonts w:ascii="Times New Roman" w:hAnsi="Times New Roman" w:cs="Times New Roman"/>
                <w:sz w:val="24"/>
                <w:szCs w:val="24"/>
              </w:rPr>
              <w:t xml:space="preserve">приймається рівним </w:t>
            </w:r>
            <w:r w:rsidRPr="00CE5711">
              <w:rPr>
                <w:rFonts w:ascii="Times New Roman" w:hAnsi="Times New Roman" w:cs="Times New Roman"/>
                <w:b/>
                <w:bCs/>
                <w:sz w:val="24"/>
                <w:szCs w:val="24"/>
              </w:rPr>
              <w:t>1,63981 грн/кВт*г.</w:t>
            </w:r>
            <w:r w:rsidRPr="00CE5711">
              <w:rPr>
                <w:rFonts w:ascii="Times New Roman" w:hAnsi="Times New Roman" w:cs="Times New Roman"/>
                <w:i/>
                <w:iCs/>
                <w:sz w:val="24"/>
                <w:szCs w:val="24"/>
              </w:rPr>
              <w:t xml:space="preserve"> </w:t>
            </w:r>
            <w:r w:rsidRPr="00CE5711">
              <w:rPr>
                <w:rFonts w:ascii="Times New Roman" w:hAnsi="Times New Roman" w:cs="Times New Roman"/>
                <w:iCs/>
                <w:sz w:val="24"/>
                <w:szCs w:val="24"/>
              </w:rPr>
              <w:t>Ціна закупівлі електричної енергії на ринку «на добу наперед» також включає всі обов’язкові податки (крім ПДВ, що обліковується окремо), збори та платежі, що передбачені законодавством, зокрема Правилами ринку, Правилами ринку «на добу наперед» та внутрішньодобовому ринку та іншими нормативними документами.</w:t>
            </w:r>
          </w:p>
          <w:p w14:paraId="45D4989A" w14:textId="77777777" w:rsidR="00D43CA6" w:rsidRPr="00CE5711" w:rsidRDefault="00D43CA6" w:rsidP="00253DDA">
            <w:pPr>
              <w:pStyle w:val="a5"/>
              <w:numPr>
                <w:ilvl w:val="0"/>
                <w:numId w:val="2"/>
              </w:numPr>
              <w:shd w:val="clear" w:color="auto" w:fill="FFFFFF"/>
              <w:ind w:left="335"/>
              <w:jc w:val="both"/>
              <w:rPr>
                <w:rFonts w:ascii="Times New Roman" w:eastAsia="Times New Roman" w:hAnsi="Times New Roman" w:cs="Times New Roman"/>
                <w:color w:val="000000"/>
                <w:sz w:val="24"/>
                <w:szCs w:val="24"/>
                <w:lang w:eastAsia="ru-RU"/>
              </w:rPr>
            </w:pPr>
            <w:r w:rsidRPr="00CE5711">
              <w:rPr>
                <w:rFonts w:ascii="Times New Roman" w:hAnsi="Times New Roman" w:cs="Times New Roman"/>
                <w:b/>
                <w:sz w:val="24"/>
                <w:szCs w:val="24"/>
              </w:rPr>
              <w:t>(ВП)</w:t>
            </w:r>
            <w:r w:rsidRPr="00CE5711">
              <w:rPr>
                <w:rFonts w:ascii="Times New Roman" w:hAnsi="Times New Roman" w:cs="Times New Roman"/>
                <w:sz w:val="24"/>
                <w:szCs w:val="24"/>
              </w:rPr>
              <w:t xml:space="preserve"> витрати (регульовані та фіксовані платежі, інші платежі тощо) Постачальника для забезпечення діяльності на організованих сегментах ринку (ринку «на добу наперед», внутрішньодобового ринку, балансуючому ринку тощо).</w:t>
            </w:r>
          </w:p>
          <w:p w14:paraId="07EF1A06" w14:textId="77777777" w:rsidR="00D43CA6" w:rsidRPr="00CE5711" w:rsidRDefault="00D43CA6" w:rsidP="00253DDA">
            <w:pPr>
              <w:pStyle w:val="a5"/>
              <w:numPr>
                <w:ilvl w:val="0"/>
                <w:numId w:val="2"/>
              </w:numPr>
              <w:shd w:val="clear" w:color="auto" w:fill="FFFFFF"/>
              <w:ind w:left="335"/>
              <w:jc w:val="both"/>
              <w:rPr>
                <w:rFonts w:ascii="Times New Roman" w:eastAsia="Times New Roman" w:hAnsi="Times New Roman" w:cs="Times New Roman"/>
                <w:color w:val="000000"/>
                <w:sz w:val="24"/>
                <w:szCs w:val="24"/>
                <w:lang w:eastAsia="ru-RU"/>
              </w:rPr>
            </w:pPr>
            <w:r w:rsidRPr="00CE5711">
              <w:rPr>
                <w:rFonts w:ascii="Times New Roman" w:hAnsi="Times New Roman" w:cs="Times New Roman"/>
                <w:b/>
                <w:sz w:val="24"/>
                <w:szCs w:val="24"/>
              </w:rPr>
              <w:t xml:space="preserve">(Тн) </w:t>
            </w:r>
            <w:r w:rsidRPr="00CE5711">
              <w:rPr>
                <w:rFonts w:ascii="Times New Roman" w:hAnsi="Times New Roman" w:cs="Times New Roman"/>
                <w:sz w:val="24"/>
                <w:szCs w:val="24"/>
              </w:rPr>
              <w:t>торгова націнка</w:t>
            </w:r>
            <w:r w:rsidRPr="00CE5711">
              <w:rPr>
                <w:rFonts w:ascii="Times New Roman" w:hAnsi="Times New Roman" w:cs="Times New Roman"/>
                <w:b/>
                <w:sz w:val="24"/>
                <w:szCs w:val="24"/>
              </w:rPr>
              <w:t xml:space="preserve"> </w:t>
            </w:r>
            <w:r w:rsidRPr="00CE5711">
              <w:rPr>
                <w:rFonts w:ascii="Times New Roman" w:hAnsi="Times New Roman" w:cs="Times New Roman"/>
                <w:sz w:val="24"/>
                <w:szCs w:val="24"/>
              </w:rPr>
              <w:t>Постачальника, що</w:t>
            </w:r>
            <w:r w:rsidRPr="00CE5711">
              <w:rPr>
                <w:rFonts w:ascii="Times New Roman" w:hAnsi="Times New Roman" w:cs="Times New Roman"/>
                <w:b/>
                <w:sz w:val="24"/>
                <w:szCs w:val="24"/>
              </w:rPr>
              <w:t xml:space="preserve"> </w:t>
            </w:r>
            <w:r w:rsidRPr="00CE5711">
              <w:rPr>
                <w:rFonts w:ascii="Times New Roman" w:eastAsia="Times New Roman" w:hAnsi="Times New Roman" w:cs="Times New Roman"/>
                <w:color w:val="000000"/>
                <w:sz w:val="24"/>
                <w:szCs w:val="24"/>
              </w:rPr>
              <w:t>забезпечує п</w:t>
            </w:r>
            <w:r w:rsidRPr="00CE5711">
              <w:rPr>
                <w:rFonts w:ascii="Times New Roman" w:eastAsia="Times New Roman" w:hAnsi="Times New Roman" w:cs="Times New Roman"/>
                <w:color w:val="000000"/>
                <w:sz w:val="24"/>
                <w:szCs w:val="24"/>
                <w:lang w:eastAsia="ru-RU"/>
              </w:rPr>
              <w:t xml:space="preserve">окриття витрат, які не включаються до собівартості </w:t>
            </w:r>
            <w:r w:rsidRPr="00CE5711">
              <w:rPr>
                <w:rFonts w:ascii="Times New Roman" w:eastAsia="Times New Roman" w:hAnsi="Times New Roman" w:cs="Times New Roman"/>
                <w:color w:val="000000"/>
                <w:sz w:val="24"/>
                <w:szCs w:val="24"/>
              </w:rPr>
              <w:t xml:space="preserve">реалізованої електричної енергії та плановий прибуток від реалізації електричної енергії Споживачу. </w:t>
            </w:r>
            <w:r w:rsidRPr="00CE5711">
              <w:rPr>
                <w:rFonts w:ascii="Times New Roman" w:hAnsi="Times New Roman" w:cs="Times New Roman"/>
                <w:b/>
                <w:sz w:val="24"/>
                <w:szCs w:val="24"/>
              </w:rPr>
              <w:t xml:space="preserve">Тн </w:t>
            </w:r>
            <w:r w:rsidRPr="00CE5711">
              <w:rPr>
                <w:rFonts w:ascii="Times New Roman" w:hAnsi="Times New Roman" w:cs="Times New Roman"/>
                <w:sz w:val="24"/>
                <w:szCs w:val="24"/>
              </w:rPr>
              <w:t>приймається рівною 1%.</w:t>
            </w:r>
          </w:p>
          <w:p w14:paraId="7AC615FE" w14:textId="77777777" w:rsidR="00D43CA6" w:rsidRPr="00CE5711" w:rsidRDefault="00D43CA6" w:rsidP="00253DDA">
            <w:pPr>
              <w:autoSpaceDE w:val="0"/>
              <w:autoSpaceDN w:val="0"/>
              <w:adjustRightInd w:val="0"/>
              <w:jc w:val="both"/>
              <w:rPr>
                <w:rFonts w:ascii="Times New Roman" w:hAnsi="Times New Roman" w:cs="Times New Roman"/>
                <w:color w:val="000000"/>
                <w:sz w:val="24"/>
                <w:szCs w:val="24"/>
                <w:lang w:val="uk-UA"/>
              </w:rPr>
            </w:pPr>
            <w:r w:rsidRPr="00CE5711">
              <w:rPr>
                <w:rFonts w:ascii="Times New Roman" w:hAnsi="Times New Roman" w:cs="Times New Roman"/>
                <w:color w:val="000000"/>
                <w:sz w:val="24"/>
                <w:szCs w:val="24"/>
                <w:lang w:val="uk-UA"/>
              </w:rPr>
              <w:t xml:space="preserve">Сторони узгодили, що Постачальник має право здійснити коригування ціни електричної енергії для здійснення остаточних розрахунків, в разі якщо в поточному та минулому розрахункових періодах відбулось відхилення. Відповідне відхилення є коливанням ціни на ринку та визначається за оперативними даними Оператора ринку, що оприлюднюються у порядку, встановленому Правилами ринку «на добу наперед» та внутрішньодобового ринку, і не потребує додаткових підтверджень від інших установ. </w:t>
            </w:r>
          </w:p>
          <w:p w14:paraId="1C46ABDC" w14:textId="77777777" w:rsidR="00D43CA6" w:rsidRPr="00CE5711" w:rsidRDefault="00D43CA6" w:rsidP="00253DDA">
            <w:pPr>
              <w:autoSpaceDE w:val="0"/>
              <w:autoSpaceDN w:val="0"/>
              <w:adjustRightInd w:val="0"/>
              <w:jc w:val="both"/>
              <w:rPr>
                <w:rFonts w:ascii="Times New Roman" w:hAnsi="Times New Roman" w:cs="Times New Roman"/>
                <w:sz w:val="24"/>
                <w:szCs w:val="24"/>
                <w:lang w:val="uk-UA"/>
              </w:rPr>
            </w:pPr>
            <w:r w:rsidRPr="00CE5711">
              <w:rPr>
                <w:rFonts w:ascii="Times New Roman" w:hAnsi="Times New Roman" w:cs="Times New Roman"/>
                <w:color w:val="000000"/>
                <w:sz w:val="24"/>
                <w:szCs w:val="24"/>
                <w:lang w:val="uk-UA"/>
              </w:rPr>
              <w:t xml:space="preserve">Про зміну ціни послуг </w:t>
            </w:r>
            <w:r w:rsidRPr="00CE5711">
              <w:rPr>
                <w:rFonts w:ascii="Times New Roman" w:hAnsi="Times New Roman" w:cs="Times New Roman"/>
                <w:b/>
                <w:bCs/>
                <w:color w:val="000000"/>
                <w:sz w:val="24"/>
                <w:szCs w:val="24"/>
                <w:lang w:val="uk-UA"/>
              </w:rPr>
              <w:t xml:space="preserve">(Ц) </w:t>
            </w:r>
            <w:r w:rsidRPr="00CE5711">
              <w:rPr>
                <w:rFonts w:ascii="Times New Roman" w:hAnsi="Times New Roman" w:cs="Times New Roman"/>
                <w:color w:val="000000"/>
                <w:sz w:val="24"/>
                <w:szCs w:val="24"/>
                <w:lang w:val="uk-UA"/>
              </w:rPr>
              <w:t xml:space="preserve">споживач повідомляється завчасно до початку їх застосування. </w:t>
            </w:r>
          </w:p>
        </w:tc>
      </w:tr>
      <w:tr w:rsidR="00D43CA6" w:rsidRPr="00CE5711" w14:paraId="2A7DD06B" w14:textId="77777777" w:rsidTr="00253DDA">
        <w:tc>
          <w:tcPr>
            <w:tcW w:w="2359" w:type="dxa"/>
          </w:tcPr>
          <w:p w14:paraId="37C1F1DD" w14:textId="77777777" w:rsidR="00D43CA6" w:rsidRPr="00CE5711" w:rsidRDefault="00D43CA6" w:rsidP="00253DDA">
            <w:pPr>
              <w:autoSpaceDE w:val="0"/>
              <w:autoSpaceDN w:val="0"/>
              <w:adjustRightInd w:val="0"/>
              <w:jc w:val="center"/>
              <w:rPr>
                <w:lang w:val="uk-UA"/>
              </w:rPr>
            </w:pPr>
            <w:r w:rsidRPr="00CE5711">
              <w:rPr>
                <w:rFonts w:ascii="Times New Roman" w:hAnsi="Times New Roman" w:cs="Times New Roman"/>
                <w:b/>
                <w:bCs/>
                <w:color w:val="000000"/>
                <w:sz w:val="24"/>
                <w:szCs w:val="24"/>
                <w:lang w:val="uk-UA"/>
              </w:rPr>
              <w:t xml:space="preserve">Територія, на якій пропонується дана Комерційна </w:t>
            </w:r>
            <w:r w:rsidRPr="00CE5711">
              <w:rPr>
                <w:rFonts w:ascii="Times New Roman" w:hAnsi="Times New Roman" w:cs="Times New Roman"/>
                <w:b/>
                <w:bCs/>
                <w:color w:val="000000"/>
                <w:sz w:val="24"/>
                <w:szCs w:val="24"/>
                <w:lang w:val="uk-UA"/>
              </w:rPr>
              <w:lastRenderedPageBreak/>
              <w:t>пропозиція, визначається територією провадження господарської діяльності з розподілу (передачі) оператора системи</w:t>
            </w:r>
          </w:p>
        </w:tc>
        <w:tc>
          <w:tcPr>
            <w:tcW w:w="7211" w:type="dxa"/>
          </w:tcPr>
          <w:p w14:paraId="266883C7" w14:textId="77777777" w:rsidR="00D43CA6" w:rsidRPr="00CE5711" w:rsidRDefault="00D43CA6" w:rsidP="00CE5711">
            <w:pPr>
              <w:pStyle w:val="Default"/>
              <w:jc w:val="both"/>
              <w:rPr>
                <w:lang w:val="uk-UA"/>
              </w:rPr>
            </w:pPr>
            <w:r w:rsidRPr="00CE5711">
              <w:rPr>
                <w:lang w:val="uk-UA"/>
              </w:rPr>
              <w:lastRenderedPageBreak/>
              <w:t>АТ «ДТЕК Дніпровські електромережі» (Дніпропетровська область)</w:t>
            </w:r>
          </w:p>
          <w:p w14:paraId="129430A1" w14:textId="77777777" w:rsidR="00D43CA6" w:rsidRPr="00CE5711" w:rsidRDefault="00D43CA6" w:rsidP="00CE5711">
            <w:pPr>
              <w:pStyle w:val="Default"/>
              <w:jc w:val="both"/>
              <w:rPr>
                <w:lang w:val="uk-UA"/>
              </w:rPr>
            </w:pPr>
            <w:r w:rsidRPr="00CE5711">
              <w:rPr>
                <w:lang w:val="uk-UA"/>
              </w:rPr>
              <w:t>ПрАТ «ПЕЕМ «ЦЕК» (Дніпропетровська область)</w:t>
            </w:r>
          </w:p>
          <w:p w14:paraId="5A1A40F7" w14:textId="77777777" w:rsidR="00D43CA6" w:rsidRPr="00CE5711" w:rsidRDefault="00D43CA6" w:rsidP="00CE5711">
            <w:pPr>
              <w:pStyle w:val="Default"/>
              <w:jc w:val="both"/>
              <w:rPr>
                <w:lang w:val="uk-UA"/>
              </w:rPr>
            </w:pPr>
            <w:r w:rsidRPr="00CE5711">
              <w:rPr>
                <w:lang w:val="uk-UA"/>
              </w:rPr>
              <w:lastRenderedPageBreak/>
              <w:t>АТ «Укрзалізниця» (Дніпропетровська область)</w:t>
            </w:r>
          </w:p>
          <w:p w14:paraId="3C3B3193" w14:textId="77777777" w:rsidR="00D43CA6" w:rsidRPr="00CE5711" w:rsidRDefault="00D43CA6" w:rsidP="00CE5711">
            <w:pPr>
              <w:pStyle w:val="Default"/>
              <w:jc w:val="both"/>
              <w:rPr>
                <w:lang w:val="uk-UA"/>
              </w:rPr>
            </w:pPr>
            <w:r w:rsidRPr="00CE5711">
              <w:rPr>
                <w:lang w:val="uk-UA"/>
              </w:rPr>
              <w:t>ДП НЕК «УКРЕНЕРГО» (Дніпропетровська область)</w:t>
            </w:r>
          </w:p>
          <w:p w14:paraId="45E9B92E" w14:textId="77777777" w:rsidR="00D43CA6" w:rsidRPr="00CE5711" w:rsidRDefault="00D43CA6" w:rsidP="00CE5711">
            <w:pPr>
              <w:pStyle w:val="Default"/>
              <w:jc w:val="both"/>
              <w:rPr>
                <w:lang w:val="uk-UA"/>
              </w:rPr>
            </w:pPr>
            <w:r w:rsidRPr="00CE5711">
              <w:rPr>
                <w:lang w:val="uk-UA"/>
              </w:rPr>
              <w:t>ТОВ «ДТЕК Високовольтні мережі» (Дніпропетровська область)</w:t>
            </w:r>
          </w:p>
          <w:p w14:paraId="3271FF51" w14:textId="77777777" w:rsidR="00D43CA6" w:rsidRPr="00CE5711" w:rsidRDefault="00D43CA6" w:rsidP="00CE5711">
            <w:pPr>
              <w:pStyle w:val="Default"/>
              <w:jc w:val="both"/>
              <w:rPr>
                <w:lang w:val="uk-UA"/>
              </w:rPr>
            </w:pPr>
            <w:r w:rsidRPr="00CE5711">
              <w:rPr>
                <w:lang w:val="uk-UA"/>
              </w:rPr>
              <w:t>ДП «РЕГІОНАЛЬНІ ЕЛЕКТРИЧНІ МЕРЕЖІ» (Дніпропетровська область)</w:t>
            </w:r>
          </w:p>
          <w:p w14:paraId="5A5C8597" w14:textId="77777777" w:rsidR="00D43CA6" w:rsidRPr="00CE5711" w:rsidRDefault="00D43CA6" w:rsidP="00CE5711">
            <w:pPr>
              <w:pStyle w:val="a5"/>
              <w:jc w:val="both"/>
              <w:rPr>
                <w:rFonts w:ascii="Times New Roman" w:hAnsi="Times New Roman" w:cs="Times New Roman"/>
                <w:sz w:val="24"/>
                <w:szCs w:val="24"/>
              </w:rPr>
            </w:pPr>
          </w:p>
        </w:tc>
      </w:tr>
      <w:tr w:rsidR="00D43CA6" w:rsidRPr="002B6E04" w14:paraId="0ED13945" w14:textId="77777777" w:rsidTr="00253DDA">
        <w:tc>
          <w:tcPr>
            <w:tcW w:w="2359" w:type="dxa"/>
          </w:tcPr>
          <w:p w14:paraId="37B15530" w14:textId="77777777" w:rsidR="00D43CA6" w:rsidRPr="00CE5711" w:rsidRDefault="00D43CA6" w:rsidP="00253DDA">
            <w:pPr>
              <w:pStyle w:val="a5"/>
              <w:jc w:val="center"/>
              <w:rPr>
                <w:rFonts w:ascii="Times New Roman" w:hAnsi="Times New Roman" w:cs="Times New Roman"/>
                <w:b/>
                <w:sz w:val="24"/>
                <w:szCs w:val="24"/>
              </w:rPr>
            </w:pPr>
            <w:r w:rsidRPr="00CE5711">
              <w:rPr>
                <w:rFonts w:ascii="Times New Roman" w:hAnsi="Times New Roman" w:cs="Times New Roman"/>
                <w:b/>
                <w:sz w:val="24"/>
                <w:szCs w:val="24"/>
              </w:rPr>
              <w:lastRenderedPageBreak/>
              <w:t>Спосіб оплати</w:t>
            </w:r>
          </w:p>
        </w:tc>
        <w:tc>
          <w:tcPr>
            <w:tcW w:w="7211" w:type="dxa"/>
          </w:tcPr>
          <w:p w14:paraId="291DF4BF" w14:textId="77777777" w:rsidR="00D43CA6" w:rsidRPr="00CE5711" w:rsidRDefault="00D43CA6" w:rsidP="00CE5711">
            <w:pPr>
              <w:autoSpaceDE w:val="0"/>
              <w:autoSpaceDN w:val="0"/>
              <w:adjustRightInd w:val="0"/>
              <w:jc w:val="both"/>
              <w:rPr>
                <w:rFonts w:ascii="Times New Roman" w:hAnsi="Times New Roman" w:cs="Times New Roman"/>
                <w:color w:val="000000"/>
                <w:sz w:val="24"/>
                <w:szCs w:val="24"/>
                <w:lang w:val="uk-UA"/>
              </w:rPr>
            </w:pPr>
            <w:r w:rsidRPr="00CE5711">
              <w:rPr>
                <w:rFonts w:ascii="Times New Roman" w:hAnsi="Times New Roman" w:cs="Times New Roman"/>
                <w:color w:val="000000"/>
                <w:sz w:val="24"/>
                <w:szCs w:val="24"/>
                <w:lang w:val="uk-UA"/>
              </w:rPr>
              <w:t xml:space="preserve">Розрахунки за електричну енергію здійснюються виключно в грошовій формі відповідно до умов договору, шляхом перерахування коштів на поточний рахунок </w:t>
            </w:r>
            <w:r w:rsidRPr="00CE5711">
              <w:rPr>
                <w:rFonts w:ascii="Times New Roman" w:hAnsi="Times New Roman" w:cs="Times New Roman"/>
                <w:bCs/>
                <w:color w:val="000000"/>
                <w:sz w:val="24"/>
                <w:szCs w:val="24"/>
                <w:lang w:val="uk-UA"/>
              </w:rPr>
              <w:t xml:space="preserve">із спеціальним режимом використання </w:t>
            </w:r>
            <w:r w:rsidRPr="00CE5711">
              <w:rPr>
                <w:rFonts w:ascii="Times New Roman" w:hAnsi="Times New Roman" w:cs="Times New Roman"/>
                <w:color w:val="000000"/>
                <w:sz w:val="24"/>
                <w:szCs w:val="24"/>
                <w:lang w:val="uk-UA"/>
              </w:rPr>
              <w:t xml:space="preserve">Постачальника, вказаний у рахунку на оплату та в договорі про постачання електричної енергії споживачу. </w:t>
            </w:r>
          </w:p>
          <w:p w14:paraId="7D4302D9" w14:textId="77777777" w:rsidR="00D43CA6" w:rsidRPr="00CE5711" w:rsidRDefault="00D43CA6" w:rsidP="00CE5711">
            <w:pPr>
              <w:autoSpaceDE w:val="0"/>
              <w:autoSpaceDN w:val="0"/>
              <w:adjustRightInd w:val="0"/>
              <w:jc w:val="both"/>
              <w:rPr>
                <w:rFonts w:ascii="Times New Roman" w:hAnsi="Times New Roman" w:cs="Times New Roman"/>
                <w:color w:val="000000"/>
                <w:sz w:val="24"/>
                <w:szCs w:val="24"/>
                <w:lang w:val="uk-UA"/>
              </w:rPr>
            </w:pPr>
            <w:r w:rsidRPr="00CE5711">
              <w:rPr>
                <w:rFonts w:ascii="Times New Roman" w:hAnsi="Times New Roman" w:cs="Times New Roman"/>
                <w:color w:val="000000"/>
                <w:sz w:val="24"/>
                <w:szCs w:val="24"/>
                <w:lang w:val="uk-UA"/>
              </w:rPr>
              <w:t>Прийняттям даної Комерційної пропозиції, Споживач надає згоду та доручає Постачальнику здійснення зарахування грошових коштів, що надійшли в рахунок оплати електричної енергії (аванси, переплати тощо), між відповідними рахунками (розрахунковий та поточний із спеціальним режимом використання) таким чином, щоб на 01.07.2019 забезпечити їх коректне відображення.</w:t>
            </w:r>
          </w:p>
        </w:tc>
      </w:tr>
      <w:tr w:rsidR="00D43CA6" w:rsidRPr="00CE5711" w14:paraId="06FBA3F0" w14:textId="77777777" w:rsidTr="00253DDA">
        <w:tc>
          <w:tcPr>
            <w:tcW w:w="2359" w:type="dxa"/>
          </w:tcPr>
          <w:p w14:paraId="0B8EB80E" w14:textId="77777777" w:rsidR="00D43CA6" w:rsidRPr="00CE5711" w:rsidRDefault="00D43CA6" w:rsidP="00253DDA">
            <w:pPr>
              <w:pStyle w:val="Default"/>
              <w:jc w:val="center"/>
              <w:rPr>
                <w:lang w:val="uk-UA"/>
              </w:rPr>
            </w:pPr>
          </w:p>
          <w:p w14:paraId="7D379619" w14:textId="77777777" w:rsidR="00D43CA6" w:rsidRPr="00CE5711" w:rsidRDefault="00D43CA6" w:rsidP="00253DDA">
            <w:pPr>
              <w:pStyle w:val="Default"/>
              <w:jc w:val="center"/>
              <w:rPr>
                <w:sz w:val="23"/>
                <w:szCs w:val="23"/>
                <w:lang w:val="uk-UA"/>
              </w:rPr>
            </w:pPr>
            <w:r w:rsidRPr="00CE5711">
              <w:rPr>
                <w:b/>
                <w:bCs/>
                <w:sz w:val="23"/>
                <w:szCs w:val="23"/>
                <w:lang w:val="uk-UA"/>
              </w:rPr>
              <w:t>Спосіб оплати послуг з розподілу/передачі електричної енергії.</w:t>
            </w:r>
          </w:p>
          <w:p w14:paraId="588632F1" w14:textId="77777777" w:rsidR="00D43CA6" w:rsidRPr="00CE5711" w:rsidRDefault="00D43CA6" w:rsidP="00253DDA">
            <w:pPr>
              <w:pStyle w:val="a5"/>
              <w:jc w:val="center"/>
              <w:rPr>
                <w:rFonts w:ascii="Times New Roman" w:hAnsi="Times New Roman" w:cs="Times New Roman"/>
                <w:b/>
                <w:sz w:val="24"/>
                <w:szCs w:val="24"/>
              </w:rPr>
            </w:pPr>
          </w:p>
        </w:tc>
        <w:tc>
          <w:tcPr>
            <w:tcW w:w="7211" w:type="dxa"/>
          </w:tcPr>
          <w:p w14:paraId="2F5D3D1D" w14:textId="77777777" w:rsidR="00D43CA6" w:rsidRPr="00CE5711" w:rsidRDefault="00D43CA6" w:rsidP="00CE5711">
            <w:pPr>
              <w:jc w:val="both"/>
              <w:rPr>
                <w:rFonts w:ascii="Times New Roman" w:hAnsi="Times New Roman" w:cs="Times New Roman"/>
                <w:sz w:val="24"/>
                <w:szCs w:val="24"/>
                <w:lang w:val="uk-UA"/>
              </w:rPr>
            </w:pPr>
            <w:r w:rsidRPr="00CE5711">
              <w:rPr>
                <w:rFonts w:ascii="Times New Roman" w:hAnsi="Times New Roman" w:cs="Times New Roman"/>
                <w:sz w:val="24"/>
                <w:szCs w:val="24"/>
                <w:lang w:val="uk-UA"/>
              </w:rPr>
              <w:t>Споживач сплачує Постачальнику вартість послуг з розподілу (передачі) електричної енергії, а Постачальник переводить цю оплату оператору системи розподілу (передачі) електричної енергії.</w:t>
            </w:r>
          </w:p>
          <w:p w14:paraId="26FE5B27" w14:textId="77777777" w:rsidR="00D43CA6" w:rsidRPr="00CE5711" w:rsidRDefault="00D43CA6" w:rsidP="00CE5711">
            <w:pPr>
              <w:jc w:val="both"/>
              <w:rPr>
                <w:rFonts w:ascii="Times New Roman" w:hAnsi="Times New Roman" w:cs="Times New Roman"/>
                <w:color w:val="000000"/>
                <w:sz w:val="24"/>
                <w:szCs w:val="24"/>
                <w:lang w:val="uk-UA"/>
              </w:rPr>
            </w:pPr>
            <w:r w:rsidRPr="00CE5711">
              <w:rPr>
                <w:rFonts w:ascii="Times New Roman" w:hAnsi="Times New Roman" w:cs="Times New Roman"/>
                <w:sz w:val="24"/>
                <w:szCs w:val="24"/>
                <w:lang w:val="uk-UA"/>
              </w:rPr>
              <w:t xml:space="preserve">Оплата послуг з розподілу (передачі) електричної енергії оператору системи розподілу (передачі) електричної енергії здійснюється Постачальником за договором електропостачальника про надання послуг з розподілу (передачі) електричної енергії. </w:t>
            </w:r>
          </w:p>
        </w:tc>
      </w:tr>
      <w:tr w:rsidR="00D43CA6" w:rsidRPr="002B6E04" w14:paraId="330561C7" w14:textId="77777777" w:rsidTr="00253DDA">
        <w:tc>
          <w:tcPr>
            <w:tcW w:w="2359" w:type="dxa"/>
          </w:tcPr>
          <w:p w14:paraId="7ECCED93" w14:textId="77777777" w:rsidR="00D43CA6" w:rsidRPr="00CE5711" w:rsidRDefault="00D43CA6" w:rsidP="00253DDA">
            <w:pPr>
              <w:pStyle w:val="a5"/>
              <w:jc w:val="center"/>
              <w:rPr>
                <w:rFonts w:ascii="Times New Roman" w:hAnsi="Times New Roman" w:cs="Times New Roman"/>
                <w:b/>
                <w:sz w:val="24"/>
                <w:szCs w:val="24"/>
              </w:rPr>
            </w:pPr>
            <w:r w:rsidRPr="00CE5711">
              <w:rPr>
                <w:rFonts w:ascii="Times New Roman" w:hAnsi="Times New Roman" w:cs="Times New Roman"/>
                <w:b/>
                <w:sz w:val="24"/>
                <w:szCs w:val="24"/>
              </w:rPr>
              <w:t>Порядок оплати</w:t>
            </w:r>
          </w:p>
        </w:tc>
        <w:tc>
          <w:tcPr>
            <w:tcW w:w="7211" w:type="dxa"/>
          </w:tcPr>
          <w:p w14:paraId="16C313DF" w14:textId="77777777" w:rsidR="00D43CA6" w:rsidRPr="00CE5711" w:rsidRDefault="00D43CA6" w:rsidP="00CE5711">
            <w:pPr>
              <w:jc w:val="both"/>
              <w:rPr>
                <w:rFonts w:ascii="Times New Roman" w:hAnsi="Times New Roman" w:cs="Times New Roman"/>
                <w:sz w:val="24"/>
                <w:szCs w:val="24"/>
                <w:lang w:val="uk-UA"/>
              </w:rPr>
            </w:pPr>
            <w:r w:rsidRPr="00CE5711">
              <w:rPr>
                <w:rFonts w:ascii="Times New Roman" w:hAnsi="Times New Roman" w:cs="Times New Roman"/>
                <w:sz w:val="24"/>
                <w:szCs w:val="24"/>
                <w:lang w:val="uk-UA"/>
              </w:rPr>
              <w:t>Оплата обсягів споживання електричної енергії здійснюється наступними етапами:</w:t>
            </w:r>
          </w:p>
          <w:p w14:paraId="54DE020A" w14:textId="5702AE0E" w:rsidR="00D43CA6" w:rsidRPr="00CE5711" w:rsidRDefault="00D43CA6" w:rsidP="00CE5711">
            <w:pPr>
              <w:pStyle w:val="2"/>
              <w:ind w:firstLine="0"/>
              <w:rPr>
                <w:rFonts w:ascii="Times New Roman" w:hAnsi="Times New Roman"/>
              </w:rPr>
            </w:pPr>
            <w:r w:rsidRPr="00CE5711">
              <w:rPr>
                <w:rFonts w:ascii="Times New Roman" w:hAnsi="Times New Roman"/>
              </w:rPr>
              <w:t xml:space="preserve">- першу </w:t>
            </w:r>
            <w:r w:rsidR="008E7D2B">
              <w:rPr>
                <w:rFonts w:ascii="Times New Roman" w:hAnsi="Times New Roman"/>
              </w:rPr>
              <w:t xml:space="preserve">частину </w:t>
            </w:r>
            <w:r w:rsidRPr="00CE5711">
              <w:rPr>
                <w:rFonts w:ascii="Times New Roman" w:hAnsi="Times New Roman"/>
              </w:rPr>
              <w:t>оплати Споживач зобов’язується здійснити з 28 до 30 (31) числа місяця, що передує розрахунковому у розмірі, не меншому 1/6 від суми вартості електричної енергії з урахуванням ПДВ;</w:t>
            </w:r>
          </w:p>
          <w:p w14:paraId="64012407" w14:textId="77777777" w:rsidR="00D43CA6" w:rsidRPr="00CE5711" w:rsidRDefault="00D43CA6" w:rsidP="00CE5711">
            <w:pPr>
              <w:pStyle w:val="2"/>
              <w:ind w:firstLine="0"/>
              <w:rPr>
                <w:rFonts w:ascii="Times New Roman" w:hAnsi="Times New Roman"/>
              </w:rPr>
            </w:pPr>
            <w:r w:rsidRPr="00CE5711">
              <w:rPr>
                <w:rFonts w:ascii="Times New Roman" w:hAnsi="Times New Roman"/>
              </w:rPr>
              <w:t xml:space="preserve">- подальша оплата може здійснюватися щоденно або шляхом сплати 1/6 від суми вартості електричної енергії з урахуванням ПДВ у кожен з наступних періодів: (ІІ) з 03 до 08; (ІІІ) з 09 до 13; (ІV) з 14 до 18; (V) з 19 до 23 числа розрахункового місяця. </w:t>
            </w:r>
          </w:p>
          <w:p w14:paraId="1AD01E0D" w14:textId="77777777" w:rsidR="00D43CA6" w:rsidRPr="00CE5711" w:rsidRDefault="00D43CA6" w:rsidP="00CE5711">
            <w:pPr>
              <w:autoSpaceDE w:val="0"/>
              <w:autoSpaceDN w:val="0"/>
              <w:adjustRightInd w:val="0"/>
              <w:jc w:val="both"/>
              <w:rPr>
                <w:rFonts w:ascii="Times New Roman" w:hAnsi="Times New Roman" w:cs="Times New Roman"/>
                <w:color w:val="000000"/>
                <w:sz w:val="24"/>
                <w:szCs w:val="24"/>
                <w:lang w:val="uk-UA"/>
              </w:rPr>
            </w:pPr>
            <w:r w:rsidRPr="00CE5711">
              <w:rPr>
                <w:rFonts w:ascii="Times New Roman" w:hAnsi="Times New Roman" w:cs="Times New Roman"/>
                <w:color w:val="000000"/>
                <w:sz w:val="24"/>
                <w:szCs w:val="24"/>
                <w:lang w:val="uk-UA"/>
              </w:rPr>
              <w:t xml:space="preserve">- остаточний розрахунок за фактичним обсягом споживання – не пізніше, ніж на 10 робочий день після закінчення розрахункового періоду. </w:t>
            </w:r>
          </w:p>
          <w:p w14:paraId="3D1D95B7" w14:textId="77777777" w:rsidR="00D43CA6" w:rsidRPr="00CE5711" w:rsidRDefault="00D43CA6" w:rsidP="00CE5711">
            <w:pPr>
              <w:jc w:val="both"/>
              <w:rPr>
                <w:rFonts w:ascii="Times New Roman" w:hAnsi="Times New Roman" w:cs="Times New Roman"/>
                <w:sz w:val="24"/>
                <w:szCs w:val="24"/>
                <w:lang w:val="uk-UA"/>
              </w:rPr>
            </w:pPr>
            <w:r w:rsidRPr="00CE5711">
              <w:rPr>
                <w:rFonts w:ascii="Times New Roman" w:hAnsi="Times New Roman" w:cs="Times New Roman"/>
                <w:color w:val="000000"/>
                <w:sz w:val="24"/>
                <w:szCs w:val="24"/>
                <w:lang w:val="uk-UA"/>
              </w:rPr>
              <w:t>Розмір оплати обсягів споживання електричної енергії визначається на підставі прогнозованих (заявлених) обсягів споживання електричної енергії на розрахунковий період, а у разі відсутності прогнозованих (заявлених) обсягів – за обсягом фактичного споживання електричної енергії попереднього розрахункового періоду, що передує даті видачі рахунку.</w:t>
            </w:r>
          </w:p>
        </w:tc>
      </w:tr>
      <w:tr w:rsidR="00D43CA6" w:rsidRPr="00CE5711" w14:paraId="1A872146" w14:textId="77777777" w:rsidTr="00253DDA">
        <w:tc>
          <w:tcPr>
            <w:tcW w:w="2359" w:type="dxa"/>
          </w:tcPr>
          <w:p w14:paraId="7084D007" w14:textId="77777777" w:rsidR="00D43CA6" w:rsidRPr="00CE5711" w:rsidRDefault="00D43CA6" w:rsidP="00253DDA">
            <w:pPr>
              <w:pStyle w:val="a5"/>
              <w:jc w:val="center"/>
              <w:rPr>
                <w:rFonts w:ascii="Times New Roman" w:hAnsi="Times New Roman" w:cs="Times New Roman"/>
                <w:b/>
                <w:sz w:val="24"/>
                <w:szCs w:val="24"/>
              </w:rPr>
            </w:pPr>
            <w:r w:rsidRPr="00CE5711">
              <w:rPr>
                <w:rFonts w:ascii="Times New Roman" w:hAnsi="Times New Roman" w:cs="Times New Roman"/>
                <w:b/>
                <w:sz w:val="24"/>
                <w:szCs w:val="24"/>
              </w:rPr>
              <w:t>Термін надання рахунку за спожиту електричну енергію та термін його оплати</w:t>
            </w:r>
          </w:p>
        </w:tc>
        <w:tc>
          <w:tcPr>
            <w:tcW w:w="7211" w:type="dxa"/>
          </w:tcPr>
          <w:p w14:paraId="0FAEA4CA" w14:textId="77777777" w:rsidR="00D43CA6" w:rsidRDefault="00D43CA6" w:rsidP="00CE5711">
            <w:pPr>
              <w:jc w:val="both"/>
              <w:rPr>
                <w:rFonts w:ascii="Times New Roman" w:hAnsi="Times New Roman" w:cs="Times New Roman"/>
                <w:sz w:val="24"/>
                <w:szCs w:val="24"/>
                <w:lang w:val="uk-UA"/>
              </w:rPr>
            </w:pPr>
            <w:r w:rsidRPr="00CE5711">
              <w:rPr>
                <w:rFonts w:ascii="Times New Roman" w:hAnsi="Times New Roman" w:cs="Times New Roman"/>
                <w:sz w:val="24"/>
                <w:szCs w:val="24"/>
                <w:lang w:val="uk-UA"/>
              </w:rPr>
              <w:t>Оплата рахунка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bookmarkStart w:id="0" w:name="_GoBack"/>
            <w:bookmarkEnd w:id="0"/>
            <w:r w:rsidRPr="00CE5711">
              <w:rPr>
                <w:rFonts w:ascii="Times New Roman" w:hAnsi="Times New Roman" w:cs="Times New Roman"/>
                <w:sz w:val="24"/>
                <w:szCs w:val="24"/>
                <w:lang w:val="uk-UA"/>
              </w:rPr>
              <w:t xml:space="preserve">. </w:t>
            </w:r>
          </w:p>
          <w:p w14:paraId="322D9A59" w14:textId="3918DEEC" w:rsidR="00C513F0" w:rsidRPr="00C513F0" w:rsidRDefault="00C513F0" w:rsidP="00C513F0">
            <w:pPr>
              <w:jc w:val="both"/>
              <w:rPr>
                <w:rFonts w:ascii="Times New Roman" w:hAnsi="Times New Roman" w:cs="Times New Roman"/>
                <w:b/>
                <w:color w:val="FF0000"/>
                <w:sz w:val="24"/>
                <w:szCs w:val="24"/>
                <w:lang w:val="uk-UA"/>
              </w:rPr>
            </w:pPr>
            <w:r>
              <w:rPr>
                <w:rFonts w:ascii="Times New Roman" w:hAnsi="Times New Roman" w:cs="Times New Roman"/>
                <w:sz w:val="24"/>
                <w:szCs w:val="24"/>
                <w:lang w:val="uk-UA"/>
              </w:rPr>
              <w:t xml:space="preserve">Дата виставлення рахунку для оплати обсягів споживання електричної енергії визначається відповідно до етапів оплати, зазначених у розділі «Порядок оплати».  </w:t>
            </w:r>
          </w:p>
        </w:tc>
      </w:tr>
      <w:tr w:rsidR="00D43CA6" w:rsidRPr="002B6E04" w14:paraId="535CD031" w14:textId="77777777" w:rsidTr="00253DDA">
        <w:tc>
          <w:tcPr>
            <w:tcW w:w="2359" w:type="dxa"/>
          </w:tcPr>
          <w:p w14:paraId="4D144535" w14:textId="77777777" w:rsidR="00D43CA6" w:rsidRPr="00CE5711" w:rsidRDefault="00D43CA6" w:rsidP="00253DDA">
            <w:pPr>
              <w:pStyle w:val="a5"/>
              <w:jc w:val="center"/>
              <w:rPr>
                <w:rFonts w:ascii="Times New Roman" w:hAnsi="Times New Roman" w:cs="Times New Roman"/>
                <w:b/>
                <w:sz w:val="24"/>
                <w:szCs w:val="24"/>
              </w:rPr>
            </w:pPr>
            <w:r w:rsidRPr="00CE5711">
              <w:rPr>
                <w:rFonts w:ascii="Times New Roman" w:hAnsi="Times New Roman" w:cs="Times New Roman"/>
                <w:b/>
                <w:sz w:val="24"/>
                <w:szCs w:val="24"/>
              </w:rPr>
              <w:lastRenderedPageBreak/>
              <w:t>Розмір пені за порушення строку оплати та/або штраф</w:t>
            </w:r>
          </w:p>
          <w:p w14:paraId="1DAFE6BC" w14:textId="77777777" w:rsidR="00D43CA6" w:rsidRPr="00CE5711" w:rsidRDefault="00D43CA6" w:rsidP="00253DDA">
            <w:pPr>
              <w:pStyle w:val="a5"/>
              <w:jc w:val="center"/>
              <w:rPr>
                <w:rFonts w:ascii="Times New Roman" w:hAnsi="Times New Roman" w:cs="Times New Roman"/>
                <w:b/>
                <w:sz w:val="24"/>
                <w:szCs w:val="24"/>
              </w:rPr>
            </w:pPr>
          </w:p>
        </w:tc>
        <w:tc>
          <w:tcPr>
            <w:tcW w:w="7211" w:type="dxa"/>
          </w:tcPr>
          <w:p w14:paraId="00338408" w14:textId="77777777" w:rsidR="00D43CA6" w:rsidRPr="00CE5711" w:rsidRDefault="00D43CA6" w:rsidP="00CE5711">
            <w:pPr>
              <w:jc w:val="both"/>
              <w:rPr>
                <w:rFonts w:ascii="Times New Roman" w:hAnsi="Times New Roman" w:cs="Times New Roman"/>
                <w:sz w:val="24"/>
                <w:szCs w:val="24"/>
                <w:lang w:val="uk-UA"/>
              </w:rPr>
            </w:pPr>
            <w:r w:rsidRPr="00CE5711">
              <w:rPr>
                <w:rFonts w:ascii="Times New Roman" w:hAnsi="Times New Roman" w:cs="Times New Roman"/>
                <w:sz w:val="24"/>
                <w:szCs w:val="24"/>
                <w:lang w:val="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та  3% річних від суми боргу.</w:t>
            </w:r>
          </w:p>
        </w:tc>
      </w:tr>
      <w:tr w:rsidR="00D43CA6" w:rsidRPr="00CE5711" w14:paraId="59FD5B1B" w14:textId="77777777" w:rsidTr="00253DDA">
        <w:tc>
          <w:tcPr>
            <w:tcW w:w="2359" w:type="dxa"/>
          </w:tcPr>
          <w:p w14:paraId="2AABC4DD" w14:textId="77777777" w:rsidR="00D43CA6" w:rsidRPr="00CE5711" w:rsidRDefault="00D43CA6" w:rsidP="00253DDA">
            <w:pPr>
              <w:pStyle w:val="a5"/>
              <w:jc w:val="center"/>
              <w:rPr>
                <w:rFonts w:ascii="Times New Roman" w:hAnsi="Times New Roman" w:cs="Times New Roman"/>
                <w:b/>
                <w:sz w:val="24"/>
                <w:szCs w:val="24"/>
              </w:rPr>
            </w:pPr>
            <w:r w:rsidRPr="00CE5711">
              <w:rPr>
                <w:rFonts w:ascii="Times New Roman" w:hAnsi="Times New Roman" w:cs="Times New Roman"/>
                <w:b/>
                <w:color w:val="000000"/>
                <w:sz w:val="24"/>
                <w:szCs w:val="24"/>
              </w:rPr>
              <w:t>Штраф за дострокове припинення дії договору</w:t>
            </w:r>
          </w:p>
        </w:tc>
        <w:tc>
          <w:tcPr>
            <w:tcW w:w="7211" w:type="dxa"/>
          </w:tcPr>
          <w:p w14:paraId="1AAC2B14" w14:textId="77777777" w:rsidR="00D43CA6" w:rsidRPr="00CE5711" w:rsidRDefault="00D43CA6" w:rsidP="00CE5711">
            <w:pPr>
              <w:pStyle w:val="a3"/>
              <w:spacing w:before="0" w:beforeAutospacing="0" w:after="0" w:afterAutospacing="0"/>
              <w:jc w:val="both"/>
              <w:rPr>
                <w:lang w:val="uk-UA"/>
              </w:rPr>
            </w:pPr>
            <w:r w:rsidRPr="00CE5711">
              <w:rPr>
                <w:lang w:val="uk-UA"/>
              </w:rPr>
              <w:t>Не застосовується.</w:t>
            </w:r>
          </w:p>
        </w:tc>
      </w:tr>
      <w:tr w:rsidR="00D43CA6" w:rsidRPr="00CE5711" w14:paraId="63D96DA8" w14:textId="77777777" w:rsidTr="00253DDA">
        <w:tc>
          <w:tcPr>
            <w:tcW w:w="2359" w:type="dxa"/>
          </w:tcPr>
          <w:p w14:paraId="679D0787" w14:textId="77777777" w:rsidR="00D43CA6" w:rsidRPr="00CE5711" w:rsidRDefault="00D43CA6" w:rsidP="00253DDA">
            <w:pPr>
              <w:pStyle w:val="a5"/>
              <w:jc w:val="center"/>
              <w:rPr>
                <w:rFonts w:ascii="Times New Roman" w:hAnsi="Times New Roman" w:cs="Times New Roman"/>
                <w:b/>
                <w:sz w:val="24"/>
                <w:szCs w:val="24"/>
              </w:rPr>
            </w:pPr>
            <w:r w:rsidRPr="00CE5711">
              <w:rPr>
                <w:rFonts w:ascii="Times New Roman" w:hAnsi="Times New Roman" w:cs="Times New Roman"/>
                <w:b/>
                <w:sz w:val="24"/>
                <w:szCs w:val="24"/>
              </w:rPr>
              <w:t xml:space="preserve">Можливість надання пільг, субсидій </w:t>
            </w:r>
          </w:p>
        </w:tc>
        <w:tc>
          <w:tcPr>
            <w:tcW w:w="7211" w:type="dxa"/>
          </w:tcPr>
          <w:p w14:paraId="0E36B564" w14:textId="77777777" w:rsidR="00D43CA6" w:rsidRPr="00CE5711" w:rsidRDefault="00D43CA6" w:rsidP="00CE5711">
            <w:pPr>
              <w:pStyle w:val="a3"/>
              <w:spacing w:after="0" w:afterAutospacing="0"/>
              <w:jc w:val="both"/>
              <w:rPr>
                <w:b/>
                <w:color w:val="FF0000"/>
                <w:lang w:val="uk-UA"/>
              </w:rPr>
            </w:pPr>
            <w:r w:rsidRPr="00CE5711">
              <w:rPr>
                <w:lang w:val="uk-UA"/>
              </w:rPr>
              <w:t>Не надаються.</w:t>
            </w:r>
          </w:p>
        </w:tc>
      </w:tr>
      <w:tr w:rsidR="00D43CA6" w:rsidRPr="00CE5711" w14:paraId="40D2371C" w14:textId="77777777" w:rsidTr="00253DDA">
        <w:tc>
          <w:tcPr>
            <w:tcW w:w="2359" w:type="dxa"/>
          </w:tcPr>
          <w:p w14:paraId="2750A5F1" w14:textId="77777777" w:rsidR="00D43CA6" w:rsidRPr="00CE5711" w:rsidRDefault="00D43CA6" w:rsidP="00253DDA">
            <w:pPr>
              <w:pStyle w:val="a5"/>
              <w:jc w:val="center"/>
              <w:rPr>
                <w:rFonts w:ascii="Times New Roman" w:hAnsi="Times New Roman" w:cs="Times New Roman"/>
                <w:b/>
                <w:sz w:val="24"/>
                <w:szCs w:val="24"/>
              </w:rPr>
            </w:pPr>
            <w:r w:rsidRPr="00CE5711">
              <w:rPr>
                <w:rFonts w:ascii="Times New Roman" w:hAnsi="Times New Roman" w:cs="Times New Roman"/>
                <w:b/>
                <w:sz w:val="24"/>
                <w:szCs w:val="24"/>
              </w:rPr>
              <w:t>Розмір компенсації Споживачу за недодержання Постачальником комерційної якості послуг</w:t>
            </w:r>
          </w:p>
        </w:tc>
        <w:tc>
          <w:tcPr>
            <w:tcW w:w="7211" w:type="dxa"/>
          </w:tcPr>
          <w:p w14:paraId="5BFAD535" w14:textId="77777777" w:rsidR="00D43CA6" w:rsidRPr="00CE5711" w:rsidRDefault="00D43CA6" w:rsidP="00CE5711">
            <w:pPr>
              <w:pStyle w:val="a3"/>
              <w:spacing w:after="0" w:afterAutospacing="0"/>
              <w:jc w:val="both"/>
              <w:rPr>
                <w:color w:val="FF0000"/>
                <w:lang w:val="uk-UA"/>
              </w:rPr>
            </w:pPr>
            <w:r w:rsidRPr="00CE5711">
              <w:rPr>
                <w:lang w:val="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D43CA6" w:rsidRPr="00CE5711" w14:paraId="5B58D278" w14:textId="77777777" w:rsidTr="00253DDA">
        <w:tc>
          <w:tcPr>
            <w:tcW w:w="2359" w:type="dxa"/>
          </w:tcPr>
          <w:p w14:paraId="5B98F361" w14:textId="77777777" w:rsidR="00D43CA6" w:rsidRPr="00CE5711" w:rsidRDefault="00D43CA6" w:rsidP="00253DDA">
            <w:pPr>
              <w:pStyle w:val="a5"/>
              <w:jc w:val="center"/>
              <w:rPr>
                <w:rFonts w:ascii="Times New Roman" w:hAnsi="Times New Roman" w:cs="Times New Roman"/>
                <w:b/>
                <w:sz w:val="24"/>
                <w:szCs w:val="24"/>
              </w:rPr>
            </w:pPr>
            <w:r w:rsidRPr="00CE5711">
              <w:rPr>
                <w:rFonts w:ascii="Times New Roman" w:hAnsi="Times New Roman" w:cs="Times New Roman"/>
                <w:b/>
                <w:sz w:val="24"/>
                <w:szCs w:val="24"/>
              </w:rPr>
              <w:t>Термін дії договору</w:t>
            </w:r>
          </w:p>
        </w:tc>
        <w:tc>
          <w:tcPr>
            <w:tcW w:w="7211" w:type="dxa"/>
          </w:tcPr>
          <w:p w14:paraId="15BDB1A6" w14:textId="77777777" w:rsidR="00D43CA6" w:rsidRPr="00CE5711" w:rsidRDefault="00D43CA6" w:rsidP="00CE5711">
            <w:pPr>
              <w:pStyle w:val="a5"/>
              <w:ind w:firstLine="361"/>
              <w:jc w:val="both"/>
              <w:rPr>
                <w:rFonts w:ascii="Times New Roman" w:hAnsi="Times New Roman" w:cs="Times New Roman"/>
                <w:sz w:val="24"/>
                <w:szCs w:val="24"/>
              </w:rPr>
            </w:pPr>
            <w:r w:rsidRPr="00CE5711">
              <w:rPr>
                <w:rFonts w:ascii="Times New Roman" w:hAnsi="Times New Roman" w:cs="Times New Roman"/>
                <w:sz w:val="24"/>
                <w:szCs w:val="24"/>
              </w:rPr>
              <w:t>Договір набирає чинності з дня наступного за днем отримання ТОВ «ДНІПРОСТАЛЬ-ЕНЕРГО» заяви-приєднання Споживача до умов договору про постачання електричної енергії споживачу, в якій вказано про обрання Комерційної пропозиції, якщо протягом трьох робочих днів, споживачу не буде повідомлено про невідповідність критеріям обраної комерційної пропозиції.</w:t>
            </w:r>
          </w:p>
          <w:p w14:paraId="2954E5E1" w14:textId="77777777" w:rsidR="00D43CA6" w:rsidRPr="00CE5711" w:rsidRDefault="00D43CA6" w:rsidP="00CE5711">
            <w:pPr>
              <w:pStyle w:val="a5"/>
              <w:ind w:firstLine="361"/>
              <w:jc w:val="both"/>
              <w:rPr>
                <w:rFonts w:ascii="Times New Roman" w:hAnsi="Times New Roman" w:cs="Times New Roman"/>
                <w:sz w:val="24"/>
                <w:szCs w:val="24"/>
              </w:rPr>
            </w:pPr>
            <w:r w:rsidRPr="00CE5711">
              <w:rPr>
                <w:rFonts w:ascii="Times New Roman" w:hAnsi="Times New Roman" w:cs="Times New Roman"/>
                <w:sz w:val="24"/>
                <w:szCs w:val="24"/>
              </w:rPr>
              <w:t xml:space="preserve">Договір на умовах даної Комерційної пропозиції укладається на термін до 01.04.2020 року. </w:t>
            </w:r>
          </w:p>
          <w:p w14:paraId="3903A189" w14:textId="77777777" w:rsidR="00D43CA6" w:rsidRPr="00CE5711" w:rsidRDefault="00D43CA6" w:rsidP="00CE5711">
            <w:pPr>
              <w:pStyle w:val="a5"/>
              <w:ind w:firstLine="361"/>
              <w:jc w:val="both"/>
              <w:rPr>
                <w:rFonts w:ascii="Times New Roman" w:hAnsi="Times New Roman" w:cs="Times New Roman"/>
                <w:color w:val="FF0000"/>
                <w:sz w:val="24"/>
                <w:szCs w:val="24"/>
              </w:rPr>
            </w:pPr>
            <w:r w:rsidRPr="00CE5711">
              <w:rPr>
                <w:rFonts w:ascii="Times New Roman" w:hAnsi="Times New Roman" w:cs="Times New Roman"/>
                <w:sz w:val="24"/>
                <w:szCs w:val="24"/>
              </w:rPr>
              <w:t xml:space="preserve">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w:t>
            </w:r>
          </w:p>
        </w:tc>
      </w:tr>
      <w:tr w:rsidR="00D43CA6" w:rsidRPr="00CE5711" w14:paraId="411CB3E0" w14:textId="77777777" w:rsidTr="00253DDA">
        <w:tc>
          <w:tcPr>
            <w:tcW w:w="2359" w:type="dxa"/>
          </w:tcPr>
          <w:p w14:paraId="798F2D4B" w14:textId="77777777" w:rsidR="00D43CA6" w:rsidRPr="00CE5711" w:rsidRDefault="00D43CA6" w:rsidP="00253DDA">
            <w:pPr>
              <w:pStyle w:val="a5"/>
              <w:jc w:val="center"/>
              <w:rPr>
                <w:rFonts w:ascii="Times New Roman" w:hAnsi="Times New Roman" w:cs="Times New Roman"/>
                <w:sz w:val="24"/>
                <w:szCs w:val="24"/>
              </w:rPr>
            </w:pPr>
            <w:r w:rsidRPr="00CE5711">
              <w:rPr>
                <w:rFonts w:ascii="Times New Roman" w:hAnsi="Times New Roman" w:cs="Times New Roman"/>
                <w:b/>
                <w:sz w:val="24"/>
                <w:szCs w:val="24"/>
              </w:rPr>
              <w:t>Можливість постачання захищеним споживачам</w:t>
            </w:r>
          </w:p>
        </w:tc>
        <w:tc>
          <w:tcPr>
            <w:tcW w:w="7211" w:type="dxa"/>
          </w:tcPr>
          <w:p w14:paraId="04C97F13" w14:textId="77777777" w:rsidR="00D43CA6" w:rsidRPr="00CE5711" w:rsidRDefault="00D43CA6" w:rsidP="00CE5711">
            <w:pPr>
              <w:pStyle w:val="a5"/>
              <w:jc w:val="both"/>
              <w:rPr>
                <w:rFonts w:ascii="Times New Roman" w:hAnsi="Times New Roman" w:cs="Times New Roman"/>
                <w:color w:val="FF0000"/>
                <w:sz w:val="24"/>
                <w:szCs w:val="24"/>
              </w:rPr>
            </w:pPr>
            <w:r w:rsidRPr="00CE5711">
              <w:rPr>
                <w:rFonts w:ascii="Times New Roman" w:hAnsi="Times New Roman" w:cs="Times New Roman"/>
                <w:sz w:val="24"/>
                <w:szCs w:val="24"/>
              </w:rPr>
              <w:t>Постачання електричної енергії захищеним споживачам не здійснюється.</w:t>
            </w:r>
          </w:p>
        </w:tc>
      </w:tr>
      <w:tr w:rsidR="00D43CA6" w:rsidRPr="00CE5711" w14:paraId="028DDB4E" w14:textId="77777777" w:rsidTr="00253DDA">
        <w:tc>
          <w:tcPr>
            <w:tcW w:w="2359" w:type="dxa"/>
          </w:tcPr>
          <w:p w14:paraId="052D6628" w14:textId="77777777" w:rsidR="00D43CA6" w:rsidRPr="00CE5711" w:rsidRDefault="00D43CA6" w:rsidP="00253DDA">
            <w:pPr>
              <w:pStyle w:val="a5"/>
              <w:jc w:val="center"/>
              <w:rPr>
                <w:rFonts w:ascii="Times New Roman" w:hAnsi="Times New Roman" w:cs="Times New Roman"/>
                <w:b/>
                <w:sz w:val="24"/>
                <w:szCs w:val="24"/>
              </w:rPr>
            </w:pPr>
            <w:r w:rsidRPr="00CE5711">
              <w:rPr>
                <w:rFonts w:ascii="Times New Roman" w:hAnsi="Times New Roman" w:cs="Times New Roman"/>
                <w:b/>
                <w:sz w:val="24"/>
                <w:szCs w:val="24"/>
              </w:rPr>
              <w:t>Інші умови</w:t>
            </w:r>
          </w:p>
        </w:tc>
        <w:tc>
          <w:tcPr>
            <w:tcW w:w="7211" w:type="dxa"/>
          </w:tcPr>
          <w:p w14:paraId="39B4AE79" w14:textId="77777777" w:rsidR="00D43CA6" w:rsidRPr="00CE5711" w:rsidRDefault="00D43CA6" w:rsidP="00CE5711">
            <w:pPr>
              <w:autoSpaceDE w:val="0"/>
              <w:autoSpaceDN w:val="0"/>
              <w:adjustRightInd w:val="0"/>
              <w:spacing w:after="49"/>
              <w:jc w:val="both"/>
              <w:rPr>
                <w:rFonts w:ascii="Times New Roman" w:hAnsi="Times New Roman" w:cs="Times New Roman"/>
                <w:color w:val="000000"/>
                <w:sz w:val="23"/>
                <w:szCs w:val="23"/>
                <w:lang w:val="uk-UA"/>
              </w:rPr>
            </w:pPr>
            <w:r w:rsidRPr="00CE5711">
              <w:rPr>
                <w:rFonts w:ascii="Times New Roman" w:hAnsi="Times New Roman" w:cs="Times New Roman"/>
                <w:color w:val="000000"/>
                <w:sz w:val="23"/>
                <w:szCs w:val="23"/>
                <w:lang w:val="uk-UA"/>
              </w:rPr>
              <w:t xml:space="preserve">- Споживач зобов’язується письмово повідомити про зміну будь-яких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 </w:t>
            </w:r>
          </w:p>
          <w:p w14:paraId="63963CA9" w14:textId="77777777" w:rsidR="00D43CA6" w:rsidRPr="00CE5711" w:rsidRDefault="00D43CA6" w:rsidP="00CE5711">
            <w:pPr>
              <w:autoSpaceDE w:val="0"/>
              <w:autoSpaceDN w:val="0"/>
              <w:adjustRightInd w:val="0"/>
              <w:spacing w:after="49"/>
              <w:jc w:val="both"/>
              <w:rPr>
                <w:rFonts w:ascii="Times New Roman" w:hAnsi="Times New Roman" w:cs="Times New Roman"/>
                <w:color w:val="000000"/>
                <w:sz w:val="23"/>
                <w:szCs w:val="23"/>
                <w:lang w:val="uk-UA"/>
              </w:rPr>
            </w:pPr>
            <w:r w:rsidRPr="00CE5711">
              <w:rPr>
                <w:rFonts w:ascii="Times New Roman" w:hAnsi="Times New Roman" w:cs="Times New Roman"/>
                <w:color w:val="000000"/>
                <w:sz w:val="23"/>
                <w:szCs w:val="23"/>
                <w:lang w:val="uk-UA"/>
              </w:rPr>
              <w:t xml:space="preserve">- У разі незгоди зі зміною будь-яких умов Договору, про які Постачальник проінформував Споживача належним чином, Споживач зобов’язаний протягом 20 днів з моменту отримання повідомлення про зміну умов повідомити про свою незгоду Постачальника та ініціювати дострокове розірвання Договору шляхом підписання та направлення Постачальнику відповідної додаткової угоди. У разі, якщо Споживач не повідомив Постачальника про свою незгоду та про дострокове розірвання Договору з цієї підстави, вважається, що Споживач погодився з новими умовами Договору. У такому випадку двостороння угода про зміну умов Договору, за необхідності, підписується із застосуванням положень частини 3 статті 631 Цивільного кодексу України. </w:t>
            </w:r>
          </w:p>
          <w:p w14:paraId="15A1FE08" w14:textId="77777777" w:rsidR="00D43CA6" w:rsidRPr="00CE5711" w:rsidRDefault="00D43CA6" w:rsidP="00CE5711">
            <w:pPr>
              <w:autoSpaceDE w:val="0"/>
              <w:autoSpaceDN w:val="0"/>
              <w:adjustRightInd w:val="0"/>
              <w:spacing w:after="49"/>
              <w:jc w:val="both"/>
              <w:rPr>
                <w:rFonts w:ascii="Times New Roman" w:hAnsi="Times New Roman" w:cs="Times New Roman"/>
                <w:color w:val="000000"/>
                <w:sz w:val="23"/>
                <w:szCs w:val="23"/>
                <w:lang w:val="uk-UA"/>
              </w:rPr>
            </w:pPr>
            <w:r w:rsidRPr="00CE5711">
              <w:rPr>
                <w:rFonts w:ascii="Times New Roman" w:hAnsi="Times New Roman" w:cs="Times New Roman"/>
                <w:color w:val="000000"/>
                <w:sz w:val="23"/>
                <w:szCs w:val="23"/>
                <w:lang w:val="uk-UA"/>
              </w:rPr>
              <w:t xml:space="preserve">- Споживач зобов'язується надавати постачальникам послуг комерційного обліку, з якими він уклав договір, доступ до своїх електроустановок для здійснення монтажу, технічного </w:t>
            </w:r>
            <w:r w:rsidRPr="00CE5711">
              <w:rPr>
                <w:rFonts w:ascii="Times New Roman" w:hAnsi="Times New Roman" w:cs="Times New Roman"/>
                <w:color w:val="000000"/>
                <w:sz w:val="23"/>
                <w:szCs w:val="23"/>
                <w:lang w:val="uk-UA"/>
              </w:rPr>
              <w:lastRenderedPageBreak/>
              <w:t xml:space="preserve">обслуговування та зняття показників з засобів обліку споживання електричної енергії. </w:t>
            </w:r>
          </w:p>
          <w:p w14:paraId="029B3C32" w14:textId="77777777" w:rsidR="00D43CA6" w:rsidRPr="00CE5711" w:rsidRDefault="00D43CA6" w:rsidP="00CE5711">
            <w:pPr>
              <w:autoSpaceDE w:val="0"/>
              <w:autoSpaceDN w:val="0"/>
              <w:adjustRightInd w:val="0"/>
              <w:jc w:val="both"/>
              <w:rPr>
                <w:rFonts w:ascii="Times New Roman" w:hAnsi="Times New Roman" w:cs="Times New Roman"/>
                <w:color w:val="000000"/>
                <w:sz w:val="23"/>
                <w:szCs w:val="23"/>
                <w:lang w:val="uk-UA"/>
              </w:rPr>
            </w:pPr>
            <w:r w:rsidRPr="00CE5711">
              <w:rPr>
                <w:rFonts w:ascii="Times New Roman" w:hAnsi="Times New Roman" w:cs="Times New Roman"/>
                <w:color w:val="000000"/>
                <w:sz w:val="23"/>
                <w:szCs w:val="23"/>
                <w:lang w:val="uk-UA"/>
              </w:rPr>
              <w:t xml:space="preserve"> - Споживач зобов'язується дотримуватися правил технічної експлуатації, правил безпеки під час експлуатації власних електроустановок, нормативно-правових актів, що регулюють функціонування ринку електричної енергії та умов укладених договорів. </w:t>
            </w:r>
          </w:p>
          <w:p w14:paraId="186101FD" w14:textId="77777777" w:rsidR="00D43CA6" w:rsidRPr="00CE5711" w:rsidRDefault="00D43CA6" w:rsidP="00CE5711">
            <w:pPr>
              <w:autoSpaceDE w:val="0"/>
              <w:autoSpaceDN w:val="0"/>
              <w:adjustRightInd w:val="0"/>
              <w:jc w:val="both"/>
              <w:rPr>
                <w:rFonts w:ascii="Times New Roman" w:hAnsi="Times New Roman" w:cs="Times New Roman"/>
                <w:color w:val="000000"/>
                <w:sz w:val="23"/>
                <w:szCs w:val="23"/>
                <w:lang w:val="uk-UA"/>
              </w:rPr>
            </w:pPr>
            <w:r w:rsidRPr="00CE5711">
              <w:rPr>
                <w:rFonts w:ascii="Times New Roman" w:hAnsi="Times New Roman" w:cs="Times New Roman"/>
                <w:color w:val="000000"/>
                <w:sz w:val="24"/>
                <w:szCs w:val="24"/>
                <w:lang w:val="uk-UA"/>
              </w:rPr>
              <w:t xml:space="preserve">- </w:t>
            </w:r>
            <w:r w:rsidRPr="00CE5711">
              <w:rPr>
                <w:rFonts w:ascii="Times New Roman" w:hAnsi="Times New Roman" w:cs="Times New Roman"/>
                <w:color w:val="000000"/>
                <w:sz w:val="23"/>
                <w:szCs w:val="23"/>
                <w:lang w:val="uk-UA"/>
              </w:rPr>
              <w:t xml:space="preserve">У разі суперечностей (невідповідності) будь-якої з умов Договору умовам, викладеним в цій Комерційній пропозиції, застосовуються умови цієї Комерційної пропозиції. </w:t>
            </w:r>
          </w:p>
          <w:p w14:paraId="5C9606C0" w14:textId="77777777" w:rsidR="00D43CA6" w:rsidRPr="00CE5711" w:rsidRDefault="00D43CA6" w:rsidP="00CE5711">
            <w:pPr>
              <w:autoSpaceDE w:val="0"/>
              <w:autoSpaceDN w:val="0"/>
              <w:adjustRightInd w:val="0"/>
              <w:spacing w:after="49"/>
              <w:jc w:val="both"/>
              <w:rPr>
                <w:lang w:val="uk-UA"/>
              </w:rPr>
            </w:pPr>
            <w:r w:rsidRPr="00CE5711">
              <w:rPr>
                <w:rFonts w:ascii="Times New Roman" w:hAnsi="Times New Roman" w:cs="Times New Roman"/>
                <w:color w:val="000000"/>
                <w:sz w:val="23"/>
                <w:szCs w:val="23"/>
                <w:lang w:val="uk-UA"/>
              </w:rPr>
              <w:t xml:space="preserve">- Погодившись з цією Комерційною пропозицією, Споживач надає Постачальнику згоду на отримання своїх персональних даних/інформації/копій документів від Оператора системи розподілу. </w:t>
            </w:r>
          </w:p>
        </w:tc>
      </w:tr>
    </w:tbl>
    <w:p w14:paraId="1722F3DD" w14:textId="77777777" w:rsidR="00F64818" w:rsidRPr="00CE5711" w:rsidRDefault="00F64818" w:rsidP="00F64818">
      <w:pPr>
        <w:spacing w:after="0"/>
        <w:rPr>
          <w:rFonts w:ascii="Times New Roman" w:hAnsi="Times New Roman" w:cs="Times New Roman"/>
          <w:sz w:val="24"/>
          <w:szCs w:val="24"/>
          <w:lang w:val="uk-UA"/>
        </w:rPr>
      </w:pPr>
    </w:p>
    <w:p w14:paraId="32F2256D" w14:textId="77777777" w:rsidR="00F64818" w:rsidRPr="00CE5711" w:rsidRDefault="00F64818" w:rsidP="00F64818">
      <w:pPr>
        <w:spacing w:after="0"/>
        <w:rPr>
          <w:rFonts w:ascii="Times New Roman" w:hAnsi="Times New Roman" w:cs="Times New Roman"/>
          <w:b/>
          <w:sz w:val="24"/>
          <w:szCs w:val="24"/>
          <w:lang w:val="uk-UA"/>
        </w:rPr>
      </w:pPr>
      <w:r w:rsidRPr="00CE5711">
        <w:rPr>
          <w:rFonts w:ascii="Times New Roman" w:hAnsi="Times New Roman" w:cs="Times New Roman"/>
          <w:b/>
          <w:sz w:val="24"/>
          <w:szCs w:val="24"/>
          <w:lang w:val="uk-UA"/>
        </w:rPr>
        <w:t xml:space="preserve">ПОСТАЧАЛЬНИК:                                                            СПОЖИВАЧ: </w:t>
      </w:r>
    </w:p>
    <w:p w14:paraId="0E92A3A9" w14:textId="77777777" w:rsidR="00F64818" w:rsidRPr="00CE5711" w:rsidRDefault="00F64818" w:rsidP="00F64818">
      <w:pPr>
        <w:spacing w:after="0"/>
        <w:rPr>
          <w:rFonts w:ascii="Times New Roman" w:hAnsi="Times New Roman" w:cs="Times New Roman"/>
          <w:sz w:val="24"/>
          <w:szCs w:val="24"/>
          <w:lang w:val="uk-UA"/>
        </w:rPr>
      </w:pPr>
      <w:r w:rsidRPr="00CE5711">
        <w:rPr>
          <w:rFonts w:ascii="Times New Roman" w:hAnsi="Times New Roman" w:cs="Times New Roman"/>
          <w:sz w:val="24"/>
          <w:szCs w:val="24"/>
          <w:lang w:val="uk-UA"/>
        </w:rPr>
        <w:t>ТОВ «ДНІПРОСТАЛЬ  - ЕНЕРГО»                                    _____________________________</w:t>
      </w:r>
    </w:p>
    <w:p w14:paraId="2A9D54CD" w14:textId="77777777" w:rsidR="00F64818" w:rsidRPr="00CE5711" w:rsidRDefault="00F64818" w:rsidP="00F64818">
      <w:pPr>
        <w:spacing w:after="0"/>
        <w:rPr>
          <w:rFonts w:ascii="Times New Roman" w:hAnsi="Times New Roman" w:cs="Times New Roman"/>
          <w:sz w:val="24"/>
          <w:szCs w:val="24"/>
          <w:lang w:val="uk-UA"/>
        </w:rPr>
      </w:pPr>
    </w:p>
    <w:p w14:paraId="70CAFE1B" w14:textId="77777777" w:rsidR="00F64818" w:rsidRPr="00CE5711" w:rsidRDefault="00F64818" w:rsidP="00F64818">
      <w:pPr>
        <w:spacing w:after="0"/>
        <w:rPr>
          <w:rFonts w:ascii="Times New Roman" w:hAnsi="Times New Roman" w:cs="Times New Roman"/>
          <w:sz w:val="24"/>
          <w:szCs w:val="24"/>
          <w:lang w:val="uk-UA"/>
        </w:rPr>
      </w:pPr>
      <w:r w:rsidRPr="00CE5711">
        <w:rPr>
          <w:rFonts w:ascii="Times New Roman" w:hAnsi="Times New Roman" w:cs="Times New Roman"/>
          <w:sz w:val="24"/>
          <w:szCs w:val="24"/>
          <w:lang w:val="uk-UA"/>
        </w:rPr>
        <w:t>Директор                                                                                 _____________________________</w:t>
      </w:r>
    </w:p>
    <w:p w14:paraId="36835682" w14:textId="77777777" w:rsidR="00F64818" w:rsidRPr="00CE5711" w:rsidRDefault="00F64818" w:rsidP="00F64818">
      <w:pPr>
        <w:spacing w:after="0"/>
        <w:rPr>
          <w:rFonts w:ascii="Times New Roman" w:hAnsi="Times New Roman" w:cs="Times New Roman"/>
          <w:sz w:val="24"/>
          <w:szCs w:val="24"/>
          <w:lang w:val="uk-UA"/>
        </w:rPr>
      </w:pPr>
    </w:p>
    <w:p w14:paraId="679A8713" w14:textId="77777777" w:rsidR="00F64818" w:rsidRPr="00CE5711" w:rsidRDefault="00F64818" w:rsidP="00F64818">
      <w:pPr>
        <w:spacing w:after="0"/>
        <w:rPr>
          <w:rFonts w:ascii="Times New Roman" w:hAnsi="Times New Roman" w:cs="Times New Roman"/>
          <w:sz w:val="24"/>
          <w:szCs w:val="24"/>
          <w:lang w:val="uk-UA"/>
        </w:rPr>
      </w:pPr>
    </w:p>
    <w:p w14:paraId="2E3CD98B" w14:textId="77777777" w:rsidR="00F64818" w:rsidRPr="00CE5711" w:rsidRDefault="00F64818" w:rsidP="00F64818">
      <w:pPr>
        <w:spacing w:after="0"/>
        <w:rPr>
          <w:rFonts w:ascii="Times New Roman" w:hAnsi="Times New Roman" w:cs="Times New Roman"/>
          <w:sz w:val="24"/>
          <w:szCs w:val="24"/>
          <w:lang w:val="uk-UA"/>
        </w:rPr>
      </w:pPr>
    </w:p>
    <w:p w14:paraId="6F7263B6" w14:textId="77777777" w:rsidR="00F64818" w:rsidRPr="00CE5711" w:rsidRDefault="00F64818" w:rsidP="00F64818">
      <w:pPr>
        <w:spacing w:after="0"/>
        <w:rPr>
          <w:rFonts w:ascii="Times New Roman" w:hAnsi="Times New Roman" w:cs="Times New Roman"/>
          <w:sz w:val="24"/>
          <w:szCs w:val="24"/>
          <w:lang w:val="uk-UA"/>
        </w:rPr>
      </w:pPr>
      <w:r w:rsidRPr="00CE5711">
        <w:rPr>
          <w:rFonts w:ascii="Times New Roman" w:hAnsi="Times New Roman" w:cs="Times New Roman"/>
          <w:sz w:val="24"/>
          <w:szCs w:val="24"/>
          <w:lang w:val="uk-UA"/>
        </w:rPr>
        <w:t>_______________________Ю. М. Подзолков                      ____________________________</w:t>
      </w:r>
    </w:p>
    <w:p w14:paraId="1268427E" w14:textId="77777777" w:rsidR="00F64818" w:rsidRPr="00CE5711" w:rsidRDefault="00F64818" w:rsidP="00F64818">
      <w:pPr>
        <w:spacing w:after="0"/>
        <w:rPr>
          <w:rFonts w:ascii="Times New Roman" w:hAnsi="Times New Roman" w:cs="Times New Roman"/>
          <w:sz w:val="24"/>
          <w:szCs w:val="24"/>
          <w:lang w:val="uk-UA"/>
        </w:rPr>
      </w:pPr>
    </w:p>
    <w:p w14:paraId="44CB9B8A" w14:textId="77777777" w:rsidR="00F64818" w:rsidRPr="00CE5711" w:rsidRDefault="00F64818" w:rsidP="00F64818">
      <w:pPr>
        <w:rPr>
          <w:rFonts w:ascii="Times New Roman" w:hAnsi="Times New Roman" w:cs="Times New Roman"/>
          <w:lang w:val="uk-UA"/>
        </w:rPr>
      </w:pPr>
      <w:r w:rsidRPr="00CE5711">
        <w:rPr>
          <w:rFonts w:ascii="Times New Roman" w:hAnsi="Times New Roman" w:cs="Times New Roman"/>
          <w:lang w:val="uk-UA"/>
        </w:rPr>
        <w:t xml:space="preserve">    М.П.                                                                                                    М.П.</w:t>
      </w:r>
    </w:p>
    <w:p w14:paraId="521AC6B6" w14:textId="77777777" w:rsidR="00D43CA6" w:rsidRPr="00CE5711" w:rsidRDefault="00D43CA6" w:rsidP="0027778B">
      <w:pPr>
        <w:pStyle w:val="a3"/>
        <w:tabs>
          <w:tab w:val="left" w:pos="9354"/>
        </w:tabs>
        <w:spacing w:before="0" w:beforeAutospacing="0" w:after="0" w:afterAutospacing="0"/>
        <w:ind w:right="-2"/>
        <w:jc w:val="center"/>
        <w:rPr>
          <w:b/>
          <w:lang w:val="uk-UA"/>
        </w:rPr>
      </w:pPr>
    </w:p>
    <w:sectPr w:rsidR="00D43CA6" w:rsidRPr="00CE5711" w:rsidSect="00F84B31">
      <w:pgSz w:w="11906" w:h="16838"/>
      <w:pgMar w:top="426"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47621"/>
    <w:multiLevelType w:val="hybridMultilevel"/>
    <w:tmpl w:val="5798F93E"/>
    <w:lvl w:ilvl="0" w:tplc="48E87E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AB7A0E"/>
    <w:multiLevelType w:val="hybridMultilevel"/>
    <w:tmpl w:val="FE72EEFA"/>
    <w:lvl w:ilvl="0" w:tplc="99A86A0A">
      <w:numFmt w:val="bullet"/>
      <w:lvlText w:val="-"/>
      <w:lvlJc w:val="left"/>
      <w:pPr>
        <w:ind w:left="720" w:hanging="360"/>
      </w:pPr>
      <w:rPr>
        <w:rFonts w:ascii="Times New Roman" w:eastAsiaTheme="minorEastAsia"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B53"/>
    <w:rsid w:val="000957E5"/>
    <w:rsid w:val="0027778B"/>
    <w:rsid w:val="002B6E04"/>
    <w:rsid w:val="003B6670"/>
    <w:rsid w:val="00454DE6"/>
    <w:rsid w:val="00475D1D"/>
    <w:rsid w:val="004C2F8D"/>
    <w:rsid w:val="0059046C"/>
    <w:rsid w:val="005D2B96"/>
    <w:rsid w:val="005F7FFB"/>
    <w:rsid w:val="00607A4F"/>
    <w:rsid w:val="0061429F"/>
    <w:rsid w:val="006A1DFB"/>
    <w:rsid w:val="006C4C10"/>
    <w:rsid w:val="007E5823"/>
    <w:rsid w:val="008924B6"/>
    <w:rsid w:val="008E7D2B"/>
    <w:rsid w:val="009975B2"/>
    <w:rsid w:val="00A144B6"/>
    <w:rsid w:val="00A40CBD"/>
    <w:rsid w:val="00B57C25"/>
    <w:rsid w:val="00B9529B"/>
    <w:rsid w:val="00C15CAC"/>
    <w:rsid w:val="00C17AC8"/>
    <w:rsid w:val="00C513F0"/>
    <w:rsid w:val="00C74C1B"/>
    <w:rsid w:val="00CE39DC"/>
    <w:rsid w:val="00CE5711"/>
    <w:rsid w:val="00CE75CB"/>
    <w:rsid w:val="00D04BFE"/>
    <w:rsid w:val="00D25ACF"/>
    <w:rsid w:val="00D43CA6"/>
    <w:rsid w:val="00DC1E15"/>
    <w:rsid w:val="00E7783C"/>
    <w:rsid w:val="00F64818"/>
    <w:rsid w:val="00F84B31"/>
    <w:rsid w:val="00FA0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1EFB"/>
  <w15:docId w15:val="{CDA6ED22-C836-45EC-88B7-D80B6C93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7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778B"/>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4">
    <w:name w:val="Table Grid"/>
    <w:basedOn w:val="a1"/>
    <w:uiPriority w:val="59"/>
    <w:rsid w:val="002777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27778B"/>
    <w:pPr>
      <w:spacing w:after="0" w:line="240" w:lineRule="auto"/>
    </w:pPr>
    <w:rPr>
      <w:lang w:val="uk-UA"/>
    </w:rPr>
  </w:style>
  <w:style w:type="paragraph" w:styleId="2">
    <w:name w:val="Body Text Indent 2"/>
    <w:basedOn w:val="a"/>
    <w:link w:val="20"/>
    <w:rsid w:val="005D2B96"/>
    <w:pPr>
      <w:spacing w:after="0" w:line="240" w:lineRule="auto"/>
      <w:ind w:firstLine="900"/>
      <w:jc w:val="both"/>
    </w:pPr>
    <w:rPr>
      <w:rFonts w:ascii="Bookman Old Style" w:eastAsia="Times New Roman" w:hAnsi="Bookman Old Style" w:cs="Times New Roman"/>
      <w:sz w:val="24"/>
      <w:szCs w:val="24"/>
      <w:lang w:val="uk-UA" w:eastAsia="ru-RU"/>
    </w:rPr>
  </w:style>
  <w:style w:type="character" w:customStyle="1" w:styleId="20">
    <w:name w:val="Основной текст с отступом 2 Знак"/>
    <w:basedOn w:val="a0"/>
    <w:link w:val="2"/>
    <w:rsid w:val="005D2B96"/>
    <w:rPr>
      <w:rFonts w:ascii="Bookman Old Style" w:eastAsia="Times New Roman" w:hAnsi="Bookman Old Style" w:cs="Times New Roman"/>
      <w:sz w:val="24"/>
      <w:szCs w:val="24"/>
      <w:lang w:val="uk-UA" w:eastAsia="ru-RU"/>
    </w:rPr>
  </w:style>
  <w:style w:type="paragraph" w:styleId="a6">
    <w:name w:val="Plain Text"/>
    <w:basedOn w:val="a"/>
    <w:link w:val="a7"/>
    <w:rsid w:val="005D2B96"/>
    <w:pPr>
      <w:autoSpaceDE w:val="0"/>
      <w:autoSpaceDN w:val="0"/>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5D2B96"/>
    <w:rPr>
      <w:rFonts w:ascii="Courier New" w:eastAsia="Times New Roman" w:hAnsi="Courier New" w:cs="Courier New"/>
      <w:sz w:val="20"/>
      <w:szCs w:val="20"/>
      <w:lang w:eastAsia="ru-RU"/>
    </w:rPr>
  </w:style>
  <w:style w:type="paragraph" w:customStyle="1" w:styleId="Default">
    <w:name w:val="Default"/>
    <w:rsid w:val="00D43CA6"/>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annotation reference"/>
    <w:basedOn w:val="a0"/>
    <w:uiPriority w:val="99"/>
    <w:semiHidden/>
    <w:unhideWhenUsed/>
    <w:rsid w:val="008E7D2B"/>
    <w:rPr>
      <w:sz w:val="16"/>
      <w:szCs w:val="16"/>
    </w:rPr>
  </w:style>
  <w:style w:type="paragraph" w:styleId="a9">
    <w:name w:val="annotation text"/>
    <w:basedOn w:val="a"/>
    <w:link w:val="aa"/>
    <w:uiPriority w:val="99"/>
    <w:semiHidden/>
    <w:unhideWhenUsed/>
    <w:rsid w:val="008E7D2B"/>
    <w:pPr>
      <w:spacing w:line="240" w:lineRule="auto"/>
    </w:pPr>
    <w:rPr>
      <w:sz w:val="20"/>
      <w:szCs w:val="20"/>
    </w:rPr>
  </w:style>
  <w:style w:type="character" w:customStyle="1" w:styleId="aa">
    <w:name w:val="Текст примечания Знак"/>
    <w:basedOn w:val="a0"/>
    <w:link w:val="a9"/>
    <w:uiPriority w:val="99"/>
    <w:semiHidden/>
    <w:rsid w:val="008E7D2B"/>
    <w:rPr>
      <w:sz w:val="20"/>
      <w:szCs w:val="20"/>
    </w:rPr>
  </w:style>
  <w:style w:type="paragraph" w:styleId="ab">
    <w:name w:val="annotation subject"/>
    <w:basedOn w:val="a9"/>
    <w:next w:val="a9"/>
    <w:link w:val="ac"/>
    <w:uiPriority w:val="99"/>
    <w:semiHidden/>
    <w:unhideWhenUsed/>
    <w:rsid w:val="008E7D2B"/>
    <w:rPr>
      <w:b/>
      <w:bCs/>
    </w:rPr>
  </w:style>
  <w:style w:type="character" w:customStyle="1" w:styleId="ac">
    <w:name w:val="Тема примечания Знак"/>
    <w:basedOn w:val="aa"/>
    <w:link w:val="ab"/>
    <w:uiPriority w:val="99"/>
    <w:semiHidden/>
    <w:rsid w:val="008E7D2B"/>
    <w:rPr>
      <w:b/>
      <w:bCs/>
      <w:sz w:val="20"/>
      <w:szCs w:val="20"/>
    </w:rPr>
  </w:style>
  <w:style w:type="paragraph" w:styleId="ad">
    <w:name w:val="Balloon Text"/>
    <w:basedOn w:val="a"/>
    <w:link w:val="ae"/>
    <w:uiPriority w:val="99"/>
    <w:semiHidden/>
    <w:unhideWhenUsed/>
    <w:rsid w:val="008E7D2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E7D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1445</Words>
  <Characters>8238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Нейман Ольга Александровна</dc:creator>
  <cp:lastModifiedBy>Чернявская Татьяна Валентиновна</cp:lastModifiedBy>
  <cp:revision>5</cp:revision>
  <dcterms:created xsi:type="dcterms:W3CDTF">2019-08-01T05:33:00Z</dcterms:created>
  <dcterms:modified xsi:type="dcterms:W3CDTF">2019-08-01T06:12:00Z</dcterms:modified>
</cp:coreProperties>
</file>